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599F5" w14:textId="77777777" w:rsidR="00AE62F2" w:rsidRPr="007469E4" w:rsidRDefault="00AE62F2" w:rsidP="00AE62F2">
      <w:pPr>
        <w:spacing w:after="0" w:line="240" w:lineRule="auto"/>
        <w:ind w:left="1134"/>
        <w:rPr>
          <w:rFonts w:ascii="Times New Roman" w:eastAsia="Times New Roman" w:hAnsi="Times New Roman" w:cs="Times New Roman"/>
          <w:b/>
          <w:kern w:val="0"/>
          <w:sz w:val="24"/>
          <w:szCs w:val="24"/>
          <w:lang w:eastAsia="fr-BE"/>
          <w14:ligatures w14:val="none"/>
        </w:rPr>
      </w:pPr>
    </w:p>
    <w:p w14:paraId="22303641" w14:textId="27F94D99" w:rsidR="00AE62F2" w:rsidRPr="007469E4" w:rsidRDefault="00AE62F2" w:rsidP="00AE62F2">
      <w:pPr>
        <w:spacing w:after="0" w:line="240" w:lineRule="auto"/>
        <w:ind w:left="1134"/>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b/>
          <w:kern w:val="0"/>
          <w:sz w:val="24"/>
          <w:szCs w:val="24"/>
          <w:lang w:eastAsia="fr-BE"/>
          <w14:ligatures w14:val="none"/>
        </w:rPr>
        <w:t>COMMUNE DE 4357</w:t>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t xml:space="preserve">       Donceel, le </w:t>
      </w:r>
      <w:r>
        <w:rPr>
          <w:rFonts w:ascii="Times New Roman" w:eastAsia="Times New Roman" w:hAnsi="Times New Roman" w:cs="Times New Roman"/>
          <w:kern w:val="0"/>
          <w:sz w:val="24"/>
          <w:szCs w:val="24"/>
          <w:lang w:eastAsia="fr-BE"/>
          <w14:ligatures w14:val="none"/>
        </w:rPr>
        <w:t>15 avril 2026</w:t>
      </w:r>
      <w:r w:rsidRPr="007469E4">
        <w:rPr>
          <w:rFonts w:ascii="Times New Roman" w:eastAsia="Times New Roman" w:hAnsi="Times New Roman" w:cs="Times New Roman"/>
          <w:kern w:val="0"/>
          <w:sz w:val="24"/>
          <w:szCs w:val="24"/>
          <w:lang w:eastAsia="fr-BE"/>
          <w14:ligatures w14:val="none"/>
        </w:rPr>
        <w:t xml:space="preserve">     </w:t>
      </w:r>
    </w:p>
    <w:p w14:paraId="2E9E24F8" w14:textId="77777777" w:rsidR="00AE62F2" w:rsidRDefault="00AE62F2" w:rsidP="00AE62F2">
      <w:pPr>
        <w:pBdr>
          <w:bottom w:val="dotted" w:sz="24" w:space="1" w:color="auto"/>
        </w:pBdr>
        <w:spacing w:after="0" w:line="240" w:lineRule="auto"/>
        <w:ind w:left="1134"/>
        <w:rPr>
          <w:rFonts w:ascii="Times New Roman" w:eastAsia="Times New Roman" w:hAnsi="Times New Roman" w:cs="Times New Roman"/>
          <w:b/>
          <w:kern w:val="0"/>
          <w:sz w:val="24"/>
          <w:szCs w:val="24"/>
          <w:lang w:eastAsia="fr-BE"/>
          <w14:ligatures w14:val="none"/>
        </w:rPr>
      </w:pPr>
      <w:r w:rsidRPr="007469E4">
        <w:rPr>
          <w:rFonts w:ascii="Times New Roman" w:eastAsia="Times New Roman" w:hAnsi="Times New Roman" w:cs="Times New Roman"/>
          <w:b/>
          <w:kern w:val="0"/>
          <w:sz w:val="24"/>
          <w:szCs w:val="24"/>
          <w:lang w:eastAsia="fr-BE"/>
          <w14:ligatures w14:val="none"/>
        </w:rPr>
        <w:t>DONCEEL</w:t>
      </w:r>
      <w:r w:rsidRPr="007469E4">
        <w:rPr>
          <w:rFonts w:ascii="Times New Roman" w:eastAsia="Times New Roman" w:hAnsi="Times New Roman" w:cs="Times New Roman"/>
          <w:kern w:val="0"/>
          <w:sz w:val="24"/>
          <w:szCs w:val="24"/>
          <w:lang w:eastAsia="fr-BE"/>
          <w14:ligatures w14:val="none"/>
        </w:rPr>
        <w:br/>
      </w:r>
      <w:r w:rsidRPr="007469E4">
        <w:rPr>
          <w:rFonts w:ascii="Times New Roman" w:eastAsia="Times New Roman" w:hAnsi="Times New Roman" w:cs="Times New Roman"/>
          <w:b/>
          <w:kern w:val="0"/>
          <w:sz w:val="24"/>
          <w:szCs w:val="24"/>
          <w:lang w:eastAsia="fr-BE"/>
          <w14:ligatures w14:val="none"/>
        </w:rPr>
        <w:t xml:space="preserve">                          CONVOCATION DU CONSEIL COMMUNAL</w:t>
      </w:r>
    </w:p>
    <w:p w14:paraId="03FD1145" w14:textId="77777777" w:rsidR="00AE62F2" w:rsidRPr="007469E4" w:rsidRDefault="00AE62F2" w:rsidP="00AE62F2">
      <w:pPr>
        <w:pBdr>
          <w:bottom w:val="dotted" w:sz="24" w:space="1" w:color="auto"/>
        </w:pBdr>
        <w:spacing w:after="0" w:line="240" w:lineRule="auto"/>
        <w:ind w:left="1134"/>
        <w:rPr>
          <w:rFonts w:ascii="Times New Roman" w:eastAsia="Times New Roman" w:hAnsi="Times New Roman" w:cs="Times New Roman"/>
          <w:kern w:val="0"/>
          <w:sz w:val="24"/>
          <w:szCs w:val="24"/>
          <w:lang w:eastAsia="fr-BE"/>
          <w14:ligatures w14:val="none"/>
        </w:rPr>
      </w:pPr>
    </w:p>
    <w:p w14:paraId="1E8C2902" w14:textId="77777777" w:rsidR="00AE62F2" w:rsidRPr="007469E4" w:rsidRDefault="00AE62F2" w:rsidP="00AE62F2">
      <w:pPr>
        <w:spacing w:after="0" w:line="240" w:lineRule="auto"/>
        <w:ind w:left="567"/>
        <w:rPr>
          <w:rFonts w:ascii="Times New Roman" w:eastAsia="Times New Roman" w:hAnsi="Times New Roman" w:cs="Times New Roman"/>
          <w:kern w:val="0"/>
          <w:sz w:val="24"/>
          <w:szCs w:val="24"/>
          <w:lang w:eastAsia="fr-BE"/>
          <w14:ligatures w14:val="none"/>
        </w:rPr>
      </w:pPr>
    </w:p>
    <w:p w14:paraId="020DFA43" w14:textId="4422AAEB" w:rsidR="00AE62F2" w:rsidRPr="007469E4" w:rsidRDefault="00AE62F2" w:rsidP="00AE62F2">
      <w:pPr>
        <w:spacing w:after="0" w:line="240" w:lineRule="auto"/>
        <w:ind w:left="567"/>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kern w:val="0"/>
          <w:sz w:val="24"/>
          <w:szCs w:val="24"/>
          <w:lang w:eastAsia="fr-BE"/>
          <w14:ligatures w14:val="none"/>
        </w:rPr>
        <w:t>Conformément aux articles L1122-12 et L1122-13 du code de la démocratie locale et de la décentralisation, nous avons l'honneur de vous convoquer à la séance du Conseil qui aura lieu</w:t>
      </w:r>
      <w:r w:rsidRPr="007469E4">
        <w:rPr>
          <w:rFonts w:ascii="Times New Roman" w:eastAsia="Times New Roman" w:hAnsi="Times New Roman" w:cs="Times New Roman"/>
          <w:b/>
          <w:kern w:val="0"/>
          <w:sz w:val="24"/>
          <w:szCs w:val="24"/>
          <w:lang w:eastAsia="fr-BE"/>
          <w14:ligatures w14:val="none"/>
        </w:rPr>
        <w:t xml:space="preserve"> </w:t>
      </w:r>
      <w:r w:rsidRPr="007469E4">
        <w:rPr>
          <w:rFonts w:ascii="Times New Roman" w:eastAsia="Times New Roman" w:hAnsi="Times New Roman" w:cs="Times New Roman"/>
          <w:kern w:val="0"/>
          <w:sz w:val="24"/>
          <w:szCs w:val="24"/>
          <w:lang w:eastAsia="fr-BE"/>
          <w14:ligatures w14:val="none"/>
        </w:rPr>
        <w:t xml:space="preserve">le </w:t>
      </w:r>
      <w:r>
        <w:rPr>
          <w:rFonts w:ascii="Times New Roman" w:eastAsia="Times New Roman" w:hAnsi="Times New Roman" w:cs="Times New Roman"/>
          <w:b/>
          <w:color w:val="FF0000"/>
          <w:kern w:val="0"/>
          <w:sz w:val="24"/>
          <w:szCs w:val="24"/>
          <w:lang w:eastAsia="fr-BE"/>
          <w14:ligatures w14:val="none"/>
        </w:rPr>
        <w:t>jeudi 23 avril 2026</w:t>
      </w:r>
      <w:r w:rsidRPr="007469E4">
        <w:rPr>
          <w:rFonts w:ascii="Times New Roman" w:eastAsia="Times New Roman" w:hAnsi="Times New Roman" w:cs="Times New Roman"/>
          <w:color w:val="FF0000"/>
          <w:kern w:val="0"/>
          <w:sz w:val="24"/>
          <w:szCs w:val="24"/>
          <w:lang w:eastAsia="fr-BE"/>
          <w14:ligatures w14:val="none"/>
        </w:rPr>
        <w:t xml:space="preserve"> </w:t>
      </w:r>
      <w:r w:rsidRPr="007469E4">
        <w:rPr>
          <w:rFonts w:ascii="Times New Roman" w:eastAsia="Times New Roman" w:hAnsi="Times New Roman" w:cs="Times New Roman"/>
          <w:kern w:val="0"/>
          <w:sz w:val="24"/>
          <w:szCs w:val="24"/>
          <w:lang w:eastAsia="fr-BE"/>
          <w14:ligatures w14:val="none"/>
        </w:rPr>
        <w:t>à</w:t>
      </w:r>
      <w:r>
        <w:rPr>
          <w:rFonts w:ascii="Times New Roman" w:eastAsia="Times New Roman" w:hAnsi="Times New Roman" w:cs="Times New Roman"/>
          <w:kern w:val="0"/>
          <w:sz w:val="24"/>
          <w:szCs w:val="24"/>
          <w:lang w:eastAsia="fr-BE"/>
          <w14:ligatures w14:val="none"/>
        </w:rPr>
        <w:t xml:space="preserve"> </w:t>
      </w:r>
      <w:r>
        <w:rPr>
          <w:rFonts w:ascii="Times New Roman" w:eastAsia="Times New Roman" w:hAnsi="Times New Roman" w:cs="Times New Roman"/>
          <w:b/>
          <w:kern w:val="0"/>
          <w:sz w:val="24"/>
          <w:szCs w:val="24"/>
          <w:highlight w:val="yellow"/>
          <w:lang w:eastAsia="fr-BE"/>
          <w14:ligatures w14:val="none"/>
        </w:rPr>
        <w:t>20</w:t>
      </w:r>
      <w:r w:rsidRPr="009C21A8">
        <w:rPr>
          <w:rFonts w:ascii="Times New Roman" w:eastAsia="Times New Roman" w:hAnsi="Times New Roman" w:cs="Times New Roman"/>
          <w:b/>
          <w:kern w:val="0"/>
          <w:sz w:val="24"/>
          <w:szCs w:val="24"/>
          <w:highlight w:val="yellow"/>
          <w:lang w:eastAsia="fr-BE"/>
          <w14:ligatures w14:val="none"/>
        </w:rPr>
        <w:t>h00</w:t>
      </w:r>
      <w:r w:rsidRPr="007469E4">
        <w:rPr>
          <w:rFonts w:ascii="Times New Roman" w:eastAsia="Times New Roman" w:hAnsi="Times New Roman" w:cs="Times New Roman"/>
          <w:kern w:val="0"/>
          <w:sz w:val="24"/>
          <w:szCs w:val="24"/>
          <w:lang w:eastAsia="fr-BE"/>
          <w14:ligatures w14:val="none"/>
        </w:rPr>
        <w:t xml:space="preserve"> dans la salle du Conseil communal</w:t>
      </w:r>
    </w:p>
    <w:p w14:paraId="6D468938" w14:textId="77777777" w:rsidR="00AE62F2" w:rsidRPr="007469E4" w:rsidRDefault="00AE62F2" w:rsidP="00AE62F2">
      <w:pPr>
        <w:spacing w:after="0" w:line="240" w:lineRule="auto"/>
        <w:ind w:left="567"/>
        <w:rPr>
          <w:rFonts w:ascii="Times New Roman" w:eastAsia="Times New Roman" w:hAnsi="Times New Roman" w:cs="Times New Roman"/>
          <w:kern w:val="0"/>
          <w:sz w:val="24"/>
          <w:szCs w:val="24"/>
          <w:lang w:eastAsia="fr-BE"/>
          <w14:ligatures w14:val="none"/>
        </w:rPr>
      </w:pPr>
    </w:p>
    <w:p w14:paraId="460B21FB" w14:textId="77777777" w:rsidR="00AE62F2" w:rsidRPr="007469E4" w:rsidRDefault="00AE62F2" w:rsidP="00AE62F2">
      <w:pPr>
        <w:pBdr>
          <w:top w:val="single" w:sz="4" w:space="1" w:color="auto"/>
          <w:left w:val="single" w:sz="4" w:space="4" w:color="auto"/>
          <w:bottom w:val="single" w:sz="4" w:space="1" w:color="auto"/>
          <w:right w:val="single" w:sz="4" w:space="4" w:color="auto"/>
        </w:pBdr>
        <w:spacing w:after="0" w:line="240" w:lineRule="auto"/>
        <w:ind w:left="567"/>
        <w:rPr>
          <w:rFonts w:ascii="Times New Roman" w:eastAsia="Times New Roman" w:hAnsi="Times New Roman" w:cs="Times New Roman"/>
          <w:i/>
          <w:kern w:val="0"/>
          <w:sz w:val="20"/>
          <w:szCs w:val="20"/>
          <w:lang w:eastAsia="fr-BE"/>
          <w14:ligatures w14:val="none"/>
        </w:rPr>
      </w:pPr>
      <w:r w:rsidRPr="007469E4">
        <w:rPr>
          <w:rFonts w:ascii="Times New Roman" w:eastAsia="Times New Roman" w:hAnsi="Times New Roman" w:cs="Times New Roman"/>
          <w:i/>
          <w:kern w:val="0"/>
          <w:sz w:val="20"/>
          <w:szCs w:val="20"/>
          <w:lang w:eastAsia="fr-BE"/>
          <w14:ligatures w14:val="none"/>
        </w:rPr>
        <w:t>Art.l1122-17 de la CDLD : "Le Conseil ne peut prendre de résolution si la majorité de ses membres en fonction n'est présente. Cependant si l'assemblée a été convoquée deux fois sans s'être trouvée en nombre compétent, elle pourra, après une nouvelle et dernière convocation, délibérer, quel que soit le nombre des membres présents, sur les objets mis pour la troisième fois à l'ordre du jour."</w:t>
      </w:r>
    </w:p>
    <w:p w14:paraId="342375AC" w14:textId="77777777" w:rsidR="00AE62F2" w:rsidRPr="007469E4" w:rsidRDefault="00AE62F2" w:rsidP="00AE62F2">
      <w:pPr>
        <w:spacing w:after="0" w:line="240" w:lineRule="auto"/>
        <w:ind w:left="567"/>
        <w:jc w:val="center"/>
        <w:rPr>
          <w:rFonts w:ascii="Times New Roman" w:eastAsia="Times New Roman" w:hAnsi="Times New Roman" w:cs="Times New Roman"/>
          <w:kern w:val="0"/>
          <w:sz w:val="24"/>
          <w:szCs w:val="24"/>
          <w:lang w:eastAsia="fr-BE"/>
          <w14:ligatures w14:val="none"/>
        </w:rPr>
      </w:pPr>
    </w:p>
    <w:p w14:paraId="4F661901" w14:textId="77777777" w:rsidR="00AE62F2" w:rsidRPr="007469E4" w:rsidRDefault="00AE62F2" w:rsidP="00AE62F2">
      <w:pPr>
        <w:spacing w:after="0" w:line="240" w:lineRule="auto"/>
        <w:ind w:left="567"/>
        <w:jc w:val="center"/>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kern w:val="0"/>
          <w:sz w:val="24"/>
          <w:szCs w:val="24"/>
          <w:lang w:eastAsia="fr-BE"/>
          <w14:ligatures w14:val="none"/>
        </w:rPr>
        <w:t xml:space="preserve">L'ORDRE DU JOUR (1ère convocation) de cette assemblée est reproduit ci-après : </w:t>
      </w:r>
    </w:p>
    <w:p w14:paraId="1ADA2D2F" w14:textId="77777777" w:rsidR="00AE62F2" w:rsidRPr="007469E4" w:rsidRDefault="00AE62F2" w:rsidP="00AE62F2">
      <w:pPr>
        <w:spacing w:after="40" w:line="240" w:lineRule="auto"/>
        <w:rPr>
          <w:rFonts w:ascii="Times New Roman" w:eastAsia="Times New Roman" w:hAnsi="Times New Roman" w:cs="Times New Roman"/>
          <w:i/>
          <w:kern w:val="0"/>
          <w:sz w:val="24"/>
          <w:szCs w:val="24"/>
          <w:lang w:eastAsia="fr-BE"/>
          <w14:ligatures w14:val="none"/>
        </w:rPr>
      </w:pPr>
    </w:p>
    <w:p w14:paraId="3F04142E" w14:textId="77777777" w:rsidR="00AE62F2" w:rsidRDefault="00AE62F2" w:rsidP="00AE62F2">
      <w:pPr>
        <w:spacing w:after="40" w:line="240" w:lineRule="auto"/>
        <w:ind w:left="357"/>
        <w:jc w:val="center"/>
        <w:rPr>
          <w:rFonts w:ascii="Times New Roman" w:eastAsia="Times New Roman" w:hAnsi="Times New Roman" w:cs="Times New Roman"/>
          <w:i/>
          <w:kern w:val="0"/>
          <w:sz w:val="24"/>
          <w:szCs w:val="24"/>
          <w:lang w:eastAsia="fr-BE"/>
          <w14:ligatures w14:val="none"/>
        </w:rPr>
      </w:pPr>
      <w:r w:rsidRPr="007469E4">
        <w:rPr>
          <w:rFonts w:ascii="Times New Roman" w:eastAsia="Times New Roman" w:hAnsi="Times New Roman" w:cs="Times New Roman"/>
          <w:b/>
          <w:i/>
          <w:kern w:val="0"/>
          <w:sz w:val="24"/>
          <w:szCs w:val="24"/>
          <w:u w:val="single"/>
          <w:lang w:eastAsia="fr-BE"/>
          <w14:ligatures w14:val="none"/>
        </w:rPr>
        <w:t>Séance Publique</w:t>
      </w:r>
      <w:r>
        <w:rPr>
          <w:rFonts w:ascii="Times New Roman" w:eastAsia="Times New Roman" w:hAnsi="Times New Roman" w:cs="Times New Roman"/>
          <w:i/>
          <w:kern w:val="0"/>
          <w:sz w:val="24"/>
          <w:szCs w:val="24"/>
          <w:lang w:eastAsia="fr-BE"/>
          <w14:ligatures w14:val="none"/>
        </w:rPr>
        <w:t xml:space="preserve">    </w:t>
      </w:r>
    </w:p>
    <w:p w14:paraId="1A86F3B7" w14:textId="77777777" w:rsidR="00AE62F2" w:rsidRDefault="00AE62F2" w:rsidP="00AE62F2">
      <w:pPr>
        <w:spacing w:after="40" w:line="240" w:lineRule="auto"/>
        <w:ind w:left="357"/>
        <w:jc w:val="center"/>
        <w:rPr>
          <w:rFonts w:ascii="Times New Roman" w:eastAsia="Times New Roman" w:hAnsi="Times New Roman" w:cs="Times New Roman"/>
          <w:i/>
          <w:kern w:val="0"/>
          <w:sz w:val="24"/>
          <w:szCs w:val="24"/>
          <w:lang w:eastAsia="fr-BE"/>
          <w14:ligatures w14:val="none"/>
        </w:rPr>
      </w:pPr>
    </w:p>
    <w:p w14:paraId="46408680" w14:textId="07827D09" w:rsidR="00AE62F2" w:rsidRDefault="007A5DD0" w:rsidP="007A5DD0">
      <w:pPr>
        <w:spacing w:after="40" w:line="240" w:lineRule="auto"/>
        <w:ind w:left="357"/>
        <w:rPr>
          <w:rFonts w:ascii="Times New Roman" w:eastAsia="Times New Roman" w:hAnsi="Times New Roman" w:cs="Times New Roman"/>
          <w:i/>
          <w:kern w:val="0"/>
          <w:sz w:val="24"/>
          <w:szCs w:val="24"/>
          <w:lang w:eastAsia="fr-BE"/>
          <w14:ligatures w14:val="none"/>
        </w:rPr>
      </w:pPr>
      <w:r>
        <w:rPr>
          <w:rFonts w:ascii="Times New Roman" w:eastAsia="Times New Roman" w:hAnsi="Times New Roman" w:cs="Times New Roman"/>
          <w:i/>
          <w:kern w:val="0"/>
          <w:sz w:val="24"/>
          <w:szCs w:val="24"/>
          <w:lang w:eastAsia="fr-BE"/>
          <w14:ligatures w14:val="none"/>
        </w:rPr>
        <w:t>Communication : Obtention 2</w:t>
      </w:r>
      <w:r w:rsidRPr="007A5DD0">
        <w:rPr>
          <w:rFonts w:ascii="Times New Roman" w:eastAsia="Times New Roman" w:hAnsi="Times New Roman" w:cs="Times New Roman"/>
          <w:i/>
          <w:kern w:val="0"/>
          <w:sz w:val="24"/>
          <w:szCs w:val="24"/>
          <w:vertAlign w:val="superscript"/>
          <w:lang w:eastAsia="fr-BE"/>
          <w14:ligatures w14:val="none"/>
        </w:rPr>
        <w:t>ème</w:t>
      </w:r>
      <w:r>
        <w:rPr>
          <w:rFonts w:ascii="Times New Roman" w:eastAsia="Times New Roman" w:hAnsi="Times New Roman" w:cs="Times New Roman"/>
          <w:i/>
          <w:kern w:val="0"/>
          <w:sz w:val="24"/>
          <w:szCs w:val="24"/>
          <w:lang w:eastAsia="fr-BE"/>
          <w14:ligatures w14:val="none"/>
        </w:rPr>
        <w:t xml:space="preserve"> étoile Commune sportive </w:t>
      </w:r>
    </w:p>
    <w:p w14:paraId="3474C03B" w14:textId="77777777" w:rsidR="00AE62F2" w:rsidRPr="00E945F0" w:rsidRDefault="00AE62F2" w:rsidP="00AE62F2">
      <w:pPr>
        <w:spacing w:after="40" w:line="240" w:lineRule="auto"/>
        <w:ind w:left="357"/>
        <w:rPr>
          <w:rFonts w:ascii="Times New Roman" w:eastAsia="Times New Roman" w:hAnsi="Times New Roman" w:cs="Times New Roman"/>
          <w:i/>
          <w:iCs/>
          <w:kern w:val="0"/>
          <w:sz w:val="24"/>
          <w:szCs w:val="24"/>
          <w:lang w:eastAsia="fr-BE"/>
          <w14:ligatures w14:val="none"/>
        </w:rPr>
      </w:pPr>
    </w:p>
    <w:p w14:paraId="7DFF6834" w14:textId="2FAADA2E" w:rsidR="00AE62F2" w:rsidRDefault="00AE62F2" w:rsidP="00AE62F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Approbation procès-verbal séance du 26/02/2026 et du 18/03/2026</w:t>
      </w:r>
    </w:p>
    <w:p w14:paraId="1BA9F32D" w14:textId="77777777" w:rsidR="00AE62F2" w:rsidRDefault="00AE62F2" w:rsidP="00AE62F2">
      <w:pPr>
        <w:numPr>
          <w:ilvl w:val="0"/>
          <w:numId w:val="1"/>
        </w:numPr>
        <w:spacing w:after="40" w:line="240" w:lineRule="auto"/>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val="fr-FR" w:eastAsia="fr-BE"/>
          <w14:ligatures w14:val="none"/>
        </w:rPr>
        <w:t>Exclusion de Monsieur Arnaud DELVAUX du groupe politique « Intérêts communaux » - Communication</w:t>
      </w:r>
    </w:p>
    <w:p w14:paraId="1D621872" w14:textId="77777777" w:rsidR="00881F0A" w:rsidRDefault="00881F0A" w:rsidP="00881F0A">
      <w:pPr>
        <w:numPr>
          <w:ilvl w:val="0"/>
          <w:numId w:val="1"/>
        </w:numPr>
        <w:spacing w:after="40" w:line="240" w:lineRule="auto"/>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val="fr-FR" w:eastAsia="fr-BE"/>
          <w14:ligatures w14:val="none"/>
        </w:rPr>
        <w:t>Acquisition d’un bien rue Chantraine – Accord de principe</w:t>
      </w:r>
    </w:p>
    <w:p w14:paraId="4F571C92" w14:textId="7C0033C7" w:rsidR="00881F0A" w:rsidRDefault="00881F0A" w:rsidP="00881F0A">
      <w:pPr>
        <w:numPr>
          <w:ilvl w:val="0"/>
          <w:numId w:val="1"/>
        </w:numPr>
        <w:spacing w:after="40" w:line="240" w:lineRule="auto"/>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val="fr-FR" w:eastAsia="fr-BE"/>
          <w14:ligatures w14:val="none"/>
        </w:rPr>
        <w:t xml:space="preserve">Accord cadre pour la coordination en matière de sécurité santé des travaux d’assainissement(bis) de DIHEC, d’égouttage et d’exploitation de l’AIDE et des Communes – Adhésion à la centrale d’achat </w:t>
      </w:r>
      <w:r>
        <w:rPr>
          <w:rFonts w:ascii="Times New Roman" w:eastAsia="Times New Roman" w:hAnsi="Times New Roman" w:cs="Times New Roman"/>
          <w:kern w:val="0"/>
          <w:sz w:val="24"/>
          <w:szCs w:val="24"/>
          <w:lang w:val="fr-FR" w:eastAsia="fr-BE"/>
          <w14:ligatures w14:val="none"/>
        </w:rPr>
        <w:t xml:space="preserve"> </w:t>
      </w:r>
    </w:p>
    <w:p w14:paraId="4A4D8BC0" w14:textId="055E8B6D" w:rsidR="00AE62F2" w:rsidRPr="00450F42" w:rsidRDefault="00A708C3" w:rsidP="00AE62F2">
      <w:pPr>
        <w:numPr>
          <w:ilvl w:val="0"/>
          <w:numId w:val="1"/>
        </w:numPr>
        <w:spacing w:after="40" w:line="240" w:lineRule="auto"/>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val="fr-FR" w:eastAsia="fr-BE"/>
          <w14:ligatures w14:val="none"/>
        </w:rPr>
        <w:t>Transfert des compétences provinciales - Avis</w:t>
      </w:r>
      <w:r w:rsidR="00AE62F2">
        <w:rPr>
          <w:rFonts w:ascii="Times New Roman" w:eastAsia="Times New Roman" w:hAnsi="Times New Roman" w:cs="Times New Roman"/>
          <w:kern w:val="0"/>
          <w:sz w:val="24"/>
          <w:szCs w:val="24"/>
          <w:lang w:val="fr-FR" w:eastAsia="fr-BE"/>
          <w14:ligatures w14:val="none"/>
        </w:rPr>
        <w:t xml:space="preserve"> </w:t>
      </w:r>
    </w:p>
    <w:p w14:paraId="1BF71E24" w14:textId="7BA6DFC3" w:rsidR="00AE62F2" w:rsidRDefault="00AE62F2" w:rsidP="00AE62F2">
      <w:pPr>
        <w:numPr>
          <w:ilvl w:val="0"/>
          <w:numId w:val="1"/>
        </w:numPr>
        <w:spacing w:after="40" w:line="240" w:lineRule="auto"/>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val="fr-FR" w:eastAsia="fr-BE"/>
          <w14:ligatures w14:val="none"/>
        </w:rPr>
        <w:t>Projet d’arrêté ministériel délimitant une zon</w:t>
      </w:r>
      <w:r w:rsidR="00A708C3">
        <w:rPr>
          <w:rFonts w:ascii="Times New Roman" w:eastAsia="Times New Roman" w:hAnsi="Times New Roman" w:cs="Times New Roman"/>
          <w:kern w:val="0"/>
          <w:sz w:val="24"/>
          <w:szCs w:val="24"/>
          <w:lang w:val="fr-FR" w:eastAsia="fr-BE"/>
          <w14:ligatures w14:val="none"/>
        </w:rPr>
        <w:t>e</w:t>
      </w:r>
      <w:r>
        <w:rPr>
          <w:rFonts w:ascii="Times New Roman" w:eastAsia="Times New Roman" w:hAnsi="Times New Roman" w:cs="Times New Roman"/>
          <w:kern w:val="0"/>
          <w:sz w:val="24"/>
          <w:szCs w:val="24"/>
          <w:lang w:val="fr-FR" w:eastAsia="fr-BE"/>
          <w14:ligatures w14:val="none"/>
        </w:rPr>
        <w:t xml:space="preserve">, autour de l’Aéroport de Liège, dont l’accès est interdit aux conducteurs de véhicules dont la masse en charge dépasse 7,5 tonnes – Avis  </w:t>
      </w:r>
    </w:p>
    <w:p w14:paraId="5BB786BF" w14:textId="77777777" w:rsidR="00AE62F2" w:rsidRDefault="00AE62F2" w:rsidP="00AE62F2">
      <w:pPr>
        <w:numPr>
          <w:ilvl w:val="0"/>
          <w:numId w:val="1"/>
        </w:numPr>
        <w:spacing w:after="40" w:line="240" w:lineRule="auto"/>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val="fr-FR" w:eastAsia="fr-BE"/>
          <w14:ligatures w14:val="none"/>
        </w:rPr>
        <w:t>ASBL GIG (Groupement d’Informations Géographiques) – Désignation d’un représentant</w:t>
      </w:r>
    </w:p>
    <w:p w14:paraId="2AAE19BF" w14:textId="720A5617" w:rsidR="00A74BC8" w:rsidRDefault="00A74BC8" w:rsidP="00AE62F2">
      <w:pPr>
        <w:numPr>
          <w:ilvl w:val="0"/>
          <w:numId w:val="1"/>
        </w:numPr>
        <w:spacing w:after="40" w:line="240" w:lineRule="auto"/>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val="fr-FR" w:eastAsia="fr-BE"/>
          <w14:ligatures w14:val="none"/>
        </w:rPr>
        <w:t>Fabrique d’Eglise Saint Cyr et Julitte de Donceel – Approbation du compte 2025</w:t>
      </w:r>
    </w:p>
    <w:p w14:paraId="37C2A2C4" w14:textId="3BCFF241" w:rsidR="00A74BC8" w:rsidRDefault="00A74BC8" w:rsidP="00AE62F2">
      <w:pPr>
        <w:numPr>
          <w:ilvl w:val="0"/>
          <w:numId w:val="1"/>
        </w:numPr>
        <w:spacing w:after="40" w:line="240" w:lineRule="auto"/>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val="fr-FR" w:eastAsia="fr-BE"/>
          <w14:ligatures w14:val="none"/>
        </w:rPr>
        <w:t>Fabrique d’Eglise Saint Pierre de Haneffe – Approbation du compte 2025</w:t>
      </w:r>
    </w:p>
    <w:p w14:paraId="54C366CC" w14:textId="0C49814E" w:rsidR="00A74BC8" w:rsidRDefault="00A74BC8" w:rsidP="00AE62F2">
      <w:pPr>
        <w:numPr>
          <w:ilvl w:val="0"/>
          <w:numId w:val="1"/>
        </w:numPr>
        <w:spacing w:after="40" w:line="240" w:lineRule="auto"/>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val="fr-FR" w:eastAsia="fr-BE"/>
          <w14:ligatures w14:val="none"/>
        </w:rPr>
        <w:t>Fabrique d’Eglise Saint-Martin de Limont – Approbation du compte 2025</w:t>
      </w:r>
    </w:p>
    <w:p w14:paraId="6C739116" w14:textId="77777777" w:rsidR="00AE62F2" w:rsidRDefault="00AE62F2" w:rsidP="00AE62F2">
      <w:pPr>
        <w:pStyle w:val="Paragraphedeliste"/>
        <w:spacing w:after="40" w:line="240" w:lineRule="auto"/>
        <w:ind w:left="3833" w:firstLine="415"/>
        <w:rPr>
          <w:rFonts w:ascii="Times New Roman" w:eastAsia="Times New Roman" w:hAnsi="Times New Roman" w:cs="Times New Roman"/>
          <w:kern w:val="0"/>
          <w:sz w:val="24"/>
          <w:szCs w:val="24"/>
          <w:lang w:val="fr-FR" w:eastAsia="fr-BE"/>
          <w14:ligatures w14:val="none"/>
        </w:rPr>
      </w:pPr>
    </w:p>
    <w:p w14:paraId="2891EB69" w14:textId="77777777" w:rsidR="00AE62F2" w:rsidRDefault="00AE62F2" w:rsidP="00AE62F2">
      <w:pPr>
        <w:pStyle w:val="Paragraphedeliste"/>
        <w:spacing w:after="40" w:line="240" w:lineRule="auto"/>
        <w:ind w:left="3833" w:firstLine="415"/>
        <w:rPr>
          <w:rFonts w:ascii="Times New Roman" w:eastAsia="Times New Roman" w:hAnsi="Times New Roman" w:cs="Times New Roman"/>
          <w:kern w:val="0"/>
          <w:sz w:val="24"/>
          <w:szCs w:val="24"/>
          <w:lang w:val="fr-FR" w:eastAsia="fr-BE"/>
          <w14:ligatures w14:val="none"/>
        </w:rPr>
      </w:pPr>
    </w:p>
    <w:p w14:paraId="0100DCB6" w14:textId="77777777" w:rsidR="00AE62F2" w:rsidRDefault="00AE62F2" w:rsidP="00AE62F2">
      <w:pPr>
        <w:pStyle w:val="Paragraphedeliste"/>
        <w:spacing w:after="40" w:line="240" w:lineRule="auto"/>
        <w:ind w:left="3833" w:firstLine="415"/>
        <w:rPr>
          <w:rFonts w:ascii="Times New Roman" w:eastAsia="Times New Roman" w:hAnsi="Times New Roman" w:cs="Times New Roman"/>
          <w:kern w:val="0"/>
          <w:sz w:val="24"/>
          <w:szCs w:val="24"/>
          <w:lang w:val="fr-FR" w:eastAsia="fr-BE"/>
          <w14:ligatures w14:val="none"/>
        </w:rPr>
      </w:pPr>
      <w:r w:rsidRPr="007469E4">
        <w:rPr>
          <w:rFonts w:ascii="Times New Roman" w:eastAsia="Times New Roman" w:hAnsi="Times New Roman" w:cs="Times New Roman"/>
          <w:kern w:val="0"/>
          <w:sz w:val="24"/>
          <w:szCs w:val="24"/>
          <w:lang w:val="fr-FR" w:eastAsia="fr-BE"/>
          <w14:ligatures w14:val="none"/>
        </w:rPr>
        <w:t>Par le Collège,</w:t>
      </w:r>
    </w:p>
    <w:p w14:paraId="191FE31F" w14:textId="77777777" w:rsidR="00AE62F2" w:rsidRDefault="00AE62F2" w:rsidP="00AE62F2">
      <w:pPr>
        <w:pStyle w:val="Paragraphedeliste"/>
        <w:spacing w:after="40" w:line="240" w:lineRule="auto"/>
        <w:ind w:left="3833" w:firstLine="415"/>
        <w:rPr>
          <w:rFonts w:ascii="Times New Roman" w:eastAsia="Times New Roman" w:hAnsi="Times New Roman" w:cs="Times New Roman"/>
          <w:kern w:val="0"/>
          <w:sz w:val="24"/>
          <w:szCs w:val="24"/>
          <w:lang w:val="fr-FR" w:eastAsia="fr-BE"/>
          <w14:ligatures w14:val="none"/>
        </w:rPr>
      </w:pPr>
    </w:p>
    <w:p w14:paraId="7758EE28" w14:textId="77777777" w:rsidR="00AE62F2" w:rsidRPr="007469E4" w:rsidRDefault="00AE62F2" w:rsidP="00AE62F2">
      <w:pPr>
        <w:pStyle w:val="Paragraphedeliste"/>
        <w:spacing w:after="40" w:line="240" w:lineRule="auto"/>
        <w:ind w:left="3833" w:firstLine="415"/>
        <w:rPr>
          <w:rFonts w:ascii="Times New Roman" w:eastAsia="Times New Roman" w:hAnsi="Times New Roman" w:cs="Times New Roman"/>
          <w:kern w:val="0"/>
          <w:sz w:val="24"/>
          <w:szCs w:val="24"/>
          <w:lang w:val="fr-FR" w:eastAsia="fr-BE"/>
          <w14:ligatures w14:val="none"/>
        </w:rPr>
      </w:pPr>
    </w:p>
    <w:p w14:paraId="61A985E7" w14:textId="77777777" w:rsidR="00881F0A" w:rsidRDefault="00AE62F2" w:rsidP="00AE62F2">
      <w:pPr>
        <w:pStyle w:val="NormalWeb"/>
        <w:rPr>
          <w:lang w:val="fr-FR"/>
        </w:rPr>
      </w:pPr>
      <w:r w:rsidRPr="007469E4">
        <w:rPr>
          <w:lang w:val="fr-FR"/>
        </w:rPr>
        <w:t xml:space="preserve">       Le Directeur </w:t>
      </w:r>
      <w:proofErr w:type="gramStart"/>
      <w:r w:rsidRPr="007469E4">
        <w:rPr>
          <w:lang w:val="fr-FR"/>
        </w:rPr>
        <w:t xml:space="preserve">général,   </w:t>
      </w:r>
      <w:proofErr w:type="gramEnd"/>
      <w:r w:rsidRPr="007469E4">
        <w:rPr>
          <w:lang w:val="fr-FR"/>
        </w:rPr>
        <w:t xml:space="preserve">                                       </w:t>
      </w:r>
      <w:r>
        <w:rPr>
          <w:lang w:val="fr-FR"/>
        </w:rPr>
        <w:tab/>
      </w:r>
      <w:r>
        <w:rPr>
          <w:lang w:val="fr-FR"/>
        </w:rPr>
        <w:tab/>
      </w:r>
      <w:r w:rsidRPr="007469E4">
        <w:rPr>
          <w:lang w:val="fr-FR"/>
        </w:rPr>
        <w:t xml:space="preserve">        </w:t>
      </w:r>
      <w:r>
        <w:rPr>
          <w:lang w:val="fr-FR"/>
        </w:rPr>
        <w:t xml:space="preserve"> </w:t>
      </w:r>
      <w:r w:rsidRPr="007469E4">
        <w:rPr>
          <w:lang w:val="fr-FR"/>
        </w:rPr>
        <w:t>L</w:t>
      </w:r>
      <w:r>
        <w:rPr>
          <w:lang w:val="fr-FR"/>
        </w:rPr>
        <w:t>a</w:t>
      </w:r>
      <w:r w:rsidRPr="007469E4">
        <w:rPr>
          <w:lang w:val="fr-FR"/>
        </w:rPr>
        <w:t xml:space="preserve"> </w:t>
      </w:r>
      <w:proofErr w:type="gramStart"/>
      <w:r w:rsidRPr="007469E4">
        <w:rPr>
          <w:lang w:val="fr-FR"/>
        </w:rPr>
        <w:t>Bourgmestre</w:t>
      </w:r>
      <w:r>
        <w:rPr>
          <w:lang w:val="fr-FR"/>
        </w:rPr>
        <w:t>,</w:t>
      </w:r>
      <w:r w:rsidRPr="007469E4">
        <w:rPr>
          <w:lang w:val="fr-FR"/>
        </w:rPr>
        <w:t xml:space="preserve"> </w:t>
      </w:r>
      <w:r>
        <w:rPr>
          <w:lang w:val="fr-FR"/>
        </w:rPr>
        <w:t xml:space="preserve">  </w:t>
      </w:r>
      <w:proofErr w:type="gramEnd"/>
      <w:r>
        <w:rPr>
          <w:lang w:val="fr-FR"/>
        </w:rPr>
        <w:t xml:space="preserve">                                      </w:t>
      </w:r>
      <w:r>
        <w:rPr>
          <w:lang w:val="fr-FR"/>
        </w:rPr>
        <w:br/>
      </w:r>
      <w:r w:rsidRPr="007469E4">
        <w:rPr>
          <w:lang w:val="fr-FR"/>
        </w:rPr>
        <w:t xml:space="preserve">                    </w:t>
      </w:r>
    </w:p>
    <w:p w14:paraId="1908D8E2" w14:textId="77777777" w:rsidR="00881F0A" w:rsidRDefault="00881F0A" w:rsidP="00AE62F2">
      <w:pPr>
        <w:pStyle w:val="NormalWeb"/>
        <w:rPr>
          <w:lang w:val="fr-FR"/>
        </w:rPr>
      </w:pPr>
    </w:p>
    <w:p w14:paraId="29B56E54" w14:textId="3F82D3EC" w:rsidR="00AE62F2" w:rsidRDefault="00AE62F2" w:rsidP="00AE62F2">
      <w:pPr>
        <w:pStyle w:val="NormalWeb"/>
        <w:rPr>
          <w:lang w:val="fr-FR"/>
        </w:rPr>
      </w:pPr>
      <w:r w:rsidRPr="007469E4">
        <w:rPr>
          <w:lang w:val="fr-FR"/>
        </w:rPr>
        <w:t xml:space="preserve">                                                          </w:t>
      </w:r>
    </w:p>
    <w:p w14:paraId="30565D11" w14:textId="77777777" w:rsidR="00AE62F2" w:rsidRDefault="00AE62F2" w:rsidP="00AE62F2">
      <w:pPr>
        <w:spacing w:after="40" w:line="240" w:lineRule="auto"/>
      </w:pPr>
      <w:r>
        <w:rPr>
          <w:rFonts w:ascii="Times New Roman" w:eastAsia="Times New Roman" w:hAnsi="Times New Roman" w:cs="Times New Roman"/>
          <w:kern w:val="0"/>
          <w:sz w:val="24"/>
          <w:szCs w:val="24"/>
          <w:lang w:val="fr-FR" w:eastAsia="fr-BE"/>
          <w14:ligatures w14:val="none"/>
        </w:rPr>
        <w:t xml:space="preserve">       </w:t>
      </w:r>
      <w:r w:rsidRPr="007469E4">
        <w:rPr>
          <w:rFonts w:ascii="Times New Roman" w:eastAsia="Times New Roman" w:hAnsi="Times New Roman" w:cs="Times New Roman"/>
          <w:kern w:val="0"/>
          <w:sz w:val="24"/>
          <w:szCs w:val="24"/>
          <w:lang w:val="fr-FR" w:eastAsia="fr-BE"/>
          <w14:ligatures w14:val="none"/>
        </w:rPr>
        <w:t xml:space="preserve">Pierre CHRISTIAENS                        </w:t>
      </w:r>
      <w:r>
        <w:rPr>
          <w:rFonts w:ascii="Times New Roman" w:eastAsia="Times New Roman" w:hAnsi="Times New Roman" w:cs="Times New Roman"/>
          <w:kern w:val="0"/>
          <w:sz w:val="24"/>
          <w:szCs w:val="24"/>
          <w:lang w:val="fr-FR" w:eastAsia="fr-BE"/>
          <w14:ligatures w14:val="none"/>
        </w:rPr>
        <w:t xml:space="preserve">  </w:t>
      </w:r>
      <w:r>
        <w:rPr>
          <w:rFonts w:ascii="Times New Roman" w:eastAsia="Times New Roman" w:hAnsi="Times New Roman" w:cs="Times New Roman"/>
          <w:kern w:val="0"/>
          <w:sz w:val="24"/>
          <w:szCs w:val="24"/>
          <w:lang w:val="fr-FR" w:eastAsia="fr-BE"/>
          <w14:ligatures w14:val="none"/>
        </w:rPr>
        <w:tab/>
      </w:r>
      <w:r>
        <w:rPr>
          <w:rFonts w:ascii="Times New Roman" w:eastAsia="Times New Roman" w:hAnsi="Times New Roman" w:cs="Times New Roman"/>
          <w:kern w:val="0"/>
          <w:sz w:val="24"/>
          <w:szCs w:val="24"/>
          <w:lang w:val="fr-FR" w:eastAsia="fr-BE"/>
          <w14:ligatures w14:val="none"/>
        </w:rPr>
        <w:tab/>
        <w:t xml:space="preserve">        </w:t>
      </w:r>
      <w:r>
        <w:rPr>
          <w:rFonts w:ascii="Times New Roman" w:eastAsia="Times New Roman" w:hAnsi="Times New Roman" w:cs="Times New Roman"/>
          <w:kern w:val="0"/>
          <w:sz w:val="24"/>
          <w:szCs w:val="24"/>
          <w:lang w:val="fr-FR" w:eastAsia="fr-BE"/>
          <w14:ligatures w14:val="none"/>
        </w:rPr>
        <w:tab/>
        <w:t xml:space="preserve">        Geneviève ROLANS BERNARD</w:t>
      </w:r>
    </w:p>
    <w:p w14:paraId="7C3D12C3" w14:textId="77777777" w:rsidR="00AE62F2" w:rsidRDefault="00AE62F2" w:rsidP="00AE62F2"/>
    <w:p w14:paraId="370A92DB" w14:textId="77777777" w:rsidR="00B50732" w:rsidRDefault="00B50732"/>
    <w:sectPr w:rsidR="00B50732" w:rsidSect="00AE62F2">
      <w:pgSz w:w="11906" w:h="16838"/>
      <w:pgMar w:top="993" w:right="926"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F7850"/>
    <w:multiLevelType w:val="hybridMultilevel"/>
    <w:tmpl w:val="8DD009A4"/>
    <w:lvl w:ilvl="0" w:tplc="2642F48C">
      <w:start w:val="1"/>
      <w:numFmt w:val="decimalZero"/>
      <w:lvlText w:val="%1."/>
      <w:lvlJc w:val="left"/>
      <w:pPr>
        <w:ind w:left="1001" w:hanging="717"/>
      </w:pPr>
      <w:rPr>
        <w:rFonts w:hint="default"/>
        <w:b w:val="0"/>
        <w:bCs/>
        <w:i w:val="0"/>
        <w:iCs/>
      </w:rPr>
    </w:lvl>
    <w:lvl w:ilvl="1" w:tplc="080C0019">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num w:numId="1" w16cid:durableId="1337340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F2"/>
    <w:rsid w:val="000C4E68"/>
    <w:rsid w:val="00131861"/>
    <w:rsid w:val="001A1621"/>
    <w:rsid w:val="007A5DD0"/>
    <w:rsid w:val="00881F0A"/>
    <w:rsid w:val="00A708C3"/>
    <w:rsid w:val="00A74BC8"/>
    <w:rsid w:val="00AE62F2"/>
    <w:rsid w:val="00B5073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C5F21"/>
  <w15:chartTrackingRefBased/>
  <w15:docId w15:val="{4D457004-7B0F-4F20-87D8-880EAF297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2F2"/>
  </w:style>
  <w:style w:type="paragraph" w:styleId="Titre1">
    <w:name w:val="heading 1"/>
    <w:basedOn w:val="Normal"/>
    <w:next w:val="Normal"/>
    <w:link w:val="Titre1Car"/>
    <w:uiPriority w:val="9"/>
    <w:qFormat/>
    <w:rsid w:val="00AE62F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AE62F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AE62F2"/>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AE62F2"/>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AE62F2"/>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AE62F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E62F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E62F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E62F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E62F2"/>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AE62F2"/>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AE62F2"/>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AE62F2"/>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AE62F2"/>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AE62F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E62F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E62F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E62F2"/>
    <w:rPr>
      <w:rFonts w:eastAsiaTheme="majorEastAsia" w:cstheme="majorBidi"/>
      <w:color w:val="272727" w:themeColor="text1" w:themeTint="D8"/>
    </w:rPr>
  </w:style>
  <w:style w:type="paragraph" w:styleId="Titre">
    <w:name w:val="Title"/>
    <w:basedOn w:val="Normal"/>
    <w:next w:val="Normal"/>
    <w:link w:val="TitreCar"/>
    <w:uiPriority w:val="10"/>
    <w:qFormat/>
    <w:rsid w:val="00AE6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E62F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E62F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E62F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E62F2"/>
    <w:pPr>
      <w:spacing w:before="160"/>
      <w:jc w:val="center"/>
    </w:pPr>
    <w:rPr>
      <w:i/>
      <w:iCs/>
      <w:color w:val="404040" w:themeColor="text1" w:themeTint="BF"/>
    </w:rPr>
  </w:style>
  <w:style w:type="character" w:customStyle="1" w:styleId="CitationCar">
    <w:name w:val="Citation Car"/>
    <w:basedOn w:val="Policepardfaut"/>
    <w:link w:val="Citation"/>
    <w:uiPriority w:val="29"/>
    <w:rsid w:val="00AE62F2"/>
    <w:rPr>
      <w:i/>
      <w:iCs/>
      <w:color w:val="404040" w:themeColor="text1" w:themeTint="BF"/>
    </w:rPr>
  </w:style>
  <w:style w:type="paragraph" w:styleId="Paragraphedeliste">
    <w:name w:val="List Paragraph"/>
    <w:basedOn w:val="Normal"/>
    <w:uiPriority w:val="34"/>
    <w:qFormat/>
    <w:rsid w:val="00AE62F2"/>
    <w:pPr>
      <w:ind w:left="720"/>
      <w:contextualSpacing/>
    </w:pPr>
  </w:style>
  <w:style w:type="character" w:styleId="Accentuationintense">
    <w:name w:val="Intense Emphasis"/>
    <w:basedOn w:val="Policepardfaut"/>
    <w:uiPriority w:val="21"/>
    <w:qFormat/>
    <w:rsid w:val="00AE62F2"/>
    <w:rPr>
      <w:i/>
      <w:iCs/>
      <w:color w:val="2E74B5" w:themeColor="accent1" w:themeShade="BF"/>
    </w:rPr>
  </w:style>
  <w:style w:type="paragraph" w:styleId="Citationintense">
    <w:name w:val="Intense Quote"/>
    <w:basedOn w:val="Normal"/>
    <w:next w:val="Normal"/>
    <w:link w:val="CitationintenseCar"/>
    <w:uiPriority w:val="30"/>
    <w:qFormat/>
    <w:rsid w:val="00AE62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AE62F2"/>
    <w:rPr>
      <w:i/>
      <w:iCs/>
      <w:color w:val="2E74B5" w:themeColor="accent1" w:themeShade="BF"/>
    </w:rPr>
  </w:style>
  <w:style w:type="character" w:styleId="Rfrenceintense">
    <w:name w:val="Intense Reference"/>
    <w:basedOn w:val="Policepardfaut"/>
    <w:uiPriority w:val="32"/>
    <w:qFormat/>
    <w:rsid w:val="00AE62F2"/>
    <w:rPr>
      <w:b/>
      <w:bCs/>
      <w:smallCaps/>
      <w:color w:val="2E74B5" w:themeColor="accent1" w:themeShade="BF"/>
      <w:spacing w:val="5"/>
    </w:rPr>
  </w:style>
  <w:style w:type="paragraph" w:styleId="NormalWeb">
    <w:name w:val="Normal (Web)"/>
    <w:basedOn w:val="Normal"/>
    <w:uiPriority w:val="99"/>
    <w:unhideWhenUsed/>
    <w:rsid w:val="00AE62F2"/>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341</Words>
  <Characters>1876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Christiaens</dc:creator>
  <cp:keywords/>
  <dc:description/>
  <cp:lastModifiedBy>Pierre Christiaens</cp:lastModifiedBy>
  <cp:revision>3</cp:revision>
  <cp:lastPrinted>2026-04-15T11:11:00Z</cp:lastPrinted>
  <dcterms:created xsi:type="dcterms:W3CDTF">2026-04-14T10:19:00Z</dcterms:created>
  <dcterms:modified xsi:type="dcterms:W3CDTF">2026-04-15T11:12:00Z</dcterms:modified>
</cp:coreProperties>
</file>