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89" w:rsidRPr="00A36324" w:rsidRDefault="003E4289" w:rsidP="003E4289">
      <w:pPr>
        <w:spacing w:after="0" w:line="240" w:lineRule="auto"/>
        <w:ind w:left="1134"/>
        <w:rPr>
          <w:rFonts w:ascii="Times New Roman" w:eastAsia="Times New Roman" w:hAnsi="Times New Roman"/>
          <w:b/>
          <w:sz w:val="24"/>
          <w:szCs w:val="24"/>
          <w:lang w:eastAsia="fr-BE"/>
        </w:rPr>
      </w:pPr>
    </w:p>
    <w:p w:rsidR="003E4289" w:rsidRPr="00A36324" w:rsidRDefault="003E4289" w:rsidP="003E4289">
      <w:pPr>
        <w:spacing w:after="0" w:line="240" w:lineRule="auto"/>
        <w:ind w:left="1134"/>
        <w:rPr>
          <w:rFonts w:ascii="Times New Roman" w:eastAsia="Times New Roman" w:hAnsi="Times New Roman"/>
          <w:sz w:val="24"/>
          <w:szCs w:val="24"/>
          <w:lang w:eastAsia="fr-BE"/>
        </w:rPr>
      </w:pPr>
      <w:r w:rsidRPr="00A36324">
        <w:rPr>
          <w:rFonts w:ascii="Times New Roman" w:eastAsia="Times New Roman" w:hAnsi="Times New Roman"/>
          <w:b/>
          <w:sz w:val="24"/>
          <w:szCs w:val="24"/>
          <w:lang w:eastAsia="fr-BE"/>
        </w:rPr>
        <w:t>COMMUNE DE 4357</w:t>
      </w:r>
      <w:r>
        <w:rPr>
          <w:rFonts w:ascii="Times New Roman" w:eastAsia="Times New Roman" w:hAnsi="Times New Roman"/>
          <w:sz w:val="24"/>
          <w:szCs w:val="24"/>
          <w:lang w:eastAsia="fr-BE"/>
        </w:rPr>
        <w:tab/>
      </w:r>
      <w:r>
        <w:rPr>
          <w:rFonts w:ascii="Times New Roman" w:eastAsia="Times New Roman" w:hAnsi="Times New Roman"/>
          <w:sz w:val="24"/>
          <w:szCs w:val="24"/>
          <w:lang w:eastAsia="fr-BE"/>
        </w:rPr>
        <w:tab/>
      </w:r>
      <w:r>
        <w:rPr>
          <w:rFonts w:ascii="Times New Roman" w:eastAsia="Times New Roman" w:hAnsi="Times New Roman"/>
          <w:sz w:val="24"/>
          <w:szCs w:val="24"/>
          <w:lang w:eastAsia="fr-BE"/>
        </w:rPr>
        <w:tab/>
      </w:r>
      <w:r>
        <w:rPr>
          <w:rFonts w:ascii="Times New Roman" w:eastAsia="Times New Roman" w:hAnsi="Times New Roman"/>
          <w:sz w:val="24"/>
          <w:szCs w:val="24"/>
          <w:lang w:eastAsia="fr-BE"/>
        </w:rPr>
        <w:tab/>
        <w:t xml:space="preserve">       Donceel, le 11 mai 2022</w:t>
      </w:r>
      <w:r w:rsidRPr="00A36324">
        <w:rPr>
          <w:rFonts w:ascii="Times New Roman" w:eastAsia="Times New Roman" w:hAnsi="Times New Roman"/>
          <w:sz w:val="24"/>
          <w:szCs w:val="24"/>
          <w:lang w:eastAsia="fr-BE"/>
        </w:rPr>
        <w:t xml:space="preserve">     </w:t>
      </w:r>
      <w:r w:rsidRPr="00A36324">
        <w:rPr>
          <w:rFonts w:ascii="Times New Roman" w:eastAsia="Times New Roman" w:hAnsi="Times New Roman"/>
          <w:b/>
          <w:sz w:val="24"/>
          <w:szCs w:val="24"/>
          <w:lang w:eastAsia="fr-BE"/>
        </w:rPr>
        <w:t>DONCEEL</w:t>
      </w:r>
      <w:r w:rsidRPr="00A36324">
        <w:rPr>
          <w:rFonts w:ascii="Times New Roman" w:eastAsia="Times New Roman" w:hAnsi="Times New Roman"/>
          <w:sz w:val="24"/>
          <w:szCs w:val="24"/>
          <w:lang w:eastAsia="fr-BE"/>
        </w:rPr>
        <w:br/>
      </w:r>
      <w:r w:rsidRPr="00A36324">
        <w:rPr>
          <w:rFonts w:ascii="Times New Roman" w:eastAsia="Times New Roman" w:hAnsi="Times New Roman"/>
          <w:b/>
          <w:sz w:val="24"/>
          <w:szCs w:val="24"/>
          <w:lang w:eastAsia="fr-BE"/>
        </w:rPr>
        <w:t xml:space="preserve">                          CONVOCATION DU CONSEIL COMMUNAL</w:t>
      </w:r>
    </w:p>
    <w:p w:rsidR="003E4289" w:rsidRPr="00A36324" w:rsidRDefault="003E4289" w:rsidP="003E4289">
      <w:pPr>
        <w:spacing w:after="0" w:line="240" w:lineRule="auto"/>
        <w:ind w:left="567"/>
        <w:rPr>
          <w:rFonts w:ascii="Times New Roman" w:eastAsia="Times New Roman" w:hAnsi="Times New Roman"/>
          <w:sz w:val="24"/>
          <w:szCs w:val="24"/>
          <w:lang w:eastAsia="fr-BE"/>
        </w:rPr>
      </w:pPr>
      <w:r w:rsidRPr="00A36324">
        <w:rPr>
          <w:rFonts w:ascii="Times New Roman" w:eastAsia="Times New Roman" w:hAnsi="Times New Roman"/>
          <w:sz w:val="24"/>
          <w:szCs w:val="24"/>
          <w:lang w:eastAsia="fr-BE"/>
        </w:rPr>
        <w:t>*********************************************************************</w:t>
      </w:r>
    </w:p>
    <w:p w:rsidR="003E4289" w:rsidRPr="003E4289" w:rsidRDefault="003E4289" w:rsidP="003E4289">
      <w:pPr>
        <w:spacing w:after="0" w:line="240" w:lineRule="auto"/>
        <w:ind w:left="567"/>
        <w:rPr>
          <w:rFonts w:ascii="Times New Roman" w:eastAsia="Times New Roman" w:hAnsi="Times New Roman"/>
          <w:sz w:val="24"/>
          <w:szCs w:val="24"/>
          <w:lang w:eastAsia="fr-BE"/>
        </w:rPr>
      </w:pPr>
      <w:r w:rsidRPr="00A36324">
        <w:rPr>
          <w:rFonts w:ascii="Times New Roman" w:eastAsia="Times New Roman" w:hAnsi="Times New Roman"/>
          <w:sz w:val="24"/>
          <w:szCs w:val="24"/>
          <w:lang w:eastAsia="fr-BE"/>
        </w:rPr>
        <w:t>Conformément aux articles L1122-12 et L1122-13 du code de la démocratie locale et de la décentralisation, nous avons l'honneur de vous convoquer à la séance du Conseil qui aura lieu</w:t>
      </w:r>
      <w:r w:rsidRPr="00A36324">
        <w:rPr>
          <w:rFonts w:ascii="Times New Roman" w:eastAsia="Times New Roman" w:hAnsi="Times New Roman"/>
          <w:b/>
          <w:sz w:val="24"/>
          <w:szCs w:val="24"/>
          <w:lang w:eastAsia="fr-BE"/>
        </w:rPr>
        <w:t xml:space="preserve"> </w:t>
      </w:r>
      <w:r w:rsidRPr="00A36324">
        <w:rPr>
          <w:rFonts w:ascii="Times New Roman" w:eastAsia="Times New Roman" w:hAnsi="Times New Roman"/>
          <w:sz w:val="24"/>
          <w:szCs w:val="24"/>
          <w:lang w:eastAsia="fr-BE"/>
        </w:rPr>
        <w:t xml:space="preserve">le </w:t>
      </w:r>
      <w:r w:rsidRPr="003E4289">
        <w:rPr>
          <w:rFonts w:ascii="Times New Roman" w:eastAsia="Times New Roman" w:hAnsi="Times New Roman"/>
          <w:b/>
          <w:color w:val="FF0000"/>
          <w:sz w:val="24"/>
          <w:szCs w:val="24"/>
          <w:lang w:eastAsia="fr-BE"/>
        </w:rPr>
        <w:t>jeudi 19 mai 2022</w:t>
      </w:r>
      <w:r w:rsidRPr="003E4289">
        <w:rPr>
          <w:rFonts w:ascii="Times New Roman" w:eastAsia="Times New Roman" w:hAnsi="Times New Roman"/>
          <w:color w:val="FF0000"/>
          <w:sz w:val="24"/>
          <w:szCs w:val="24"/>
          <w:lang w:eastAsia="fr-BE"/>
        </w:rPr>
        <w:t xml:space="preserve"> </w:t>
      </w:r>
      <w:r w:rsidRPr="003E4289">
        <w:rPr>
          <w:rFonts w:ascii="Times New Roman" w:eastAsia="Times New Roman" w:hAnsi="Times New Roman"/>
          <w:sz w:val="24"/>
          <w:szCs w:val="24"/>
          <w:lang w:eastAsia="fr-BE"/>
        </w:rPr>
        <w:t xml:space="preserve">à </w:t>
      </w:r>
      <w:r w:rsidRPr="003E4289">
        <w:rPr>
          <w:rFonts w:ascii="Times New Roman" w:eastAsia="Times New Roman" w:hAnsi="Times New Roman"/>
          <w:b/>
          <w:color w:val="FF0000"/>
          <w:sz w:val="24"/>
          <w:szCs w:val="24"/>
          <w:lang w:eastAsia="fr-BE"/>
        </w:rPr>
        <w:t>20 heures</w:t>
      </w:r>
      <w:r w:rsidRPr="003E4289">
        <w:rPr>
          <w:rFonts w:ascii="Times New Roman" w:eastAsia="Times New Roman" w:hAnsi="Times New Roman"/>
          <w:color w:val="FF0000"/>
          <w:sz w:val="24"/>
          <w:szCs w:val="24"/>
          <w:lang w:eastAsia="fr-BE"/>
        </w:rPr>
        <w:t xml:space="preserve"> </w:t>
      </w:r>
      <w:r w:rsidRPr="003E4289">
        <w:rPr>
          <w:rFonts w:ascii="Times New Roman" w:eastAsia="Times New Roman" w:hAnsi="Times New Roman"/>
          <w:sz w:val="24"/>
          <w:szCs w:val="24"/>
          <w:lang w:eastAsia="fr-BE"/>
        </w:rPr>
        <w:t>à la Maison communale.</w:t>
      </w:r>
    </w:p>
    <w:p w:rsidR="003E4289" w:rsidRPr="00A36324" w:rsidRDefault="003E4289" w:rsidP="003E4289">
      <w:pPr>
        <w:spacing w:after="0" w:line="240" w:lineRule="auto"/>
        <w:ind w:left="567"/>
        <w:rPr>
          <w:rFonts w:ascii="Times New Roman" w:eastAsia="Times New Roman" w:hAnsi="Times New Roman"/>
          <w:i/>
          <w:sz w:val="20"/>
          <w:szCs w:val="20"/>
          <w:lang w:eastAsia="fr-BE"/>
        </w:rPr>
      </w:pPr>
      <w:r w:rsidRPr="00A36324">
        <w:rPr>
          <w:rFonts w:ascii="Times New Roman" w:eastAsia="Times New Roman" w:hAnsi="Times New Roman"/>
          <w:i/>
          <w:sz w:val="20"/>
          <w:szCs w:val="20"/>
          <w:lang w:eastAsia="fr-BE"/>
        </w:rPr>
        <w:t>Art.l1122-17 de la CDLD : "Le Conseil ne peut prendre de résolution si la majorité de ses membres en fonction n'est présente. Cependant si l'assemblée a été convoquée deux fois sans s'être trouvée en nombre compétent, elle pourra, après une nouvelle et dernière convocation, délibérer, quel que soit le nombre des membres présents, sur les objets mis pour la troisième fois à l'ordre du jour."</w:t>
      </w:r>
    </w:p>
    <w:p w:rsidR="003E4289" w:rsidRPr="00A36324" w:rsidRDefault="003E4289" w:rsidP="003E4289">
      <w:pPr>
        <w:spacing w:after="0" w:line="240" w:lineRule="auto"/>
        <w:rPr>
          <w:rFonts w:ascii="Times New Roman" w:eastAsia="Times New Roman" w:hAnsi="Times New Roman"/>
          <w:sz w:val="24"/>
          <w:szCs w:val="24"/>
          <w:lang w:eastAsia="fr-BE"/>
        </w:rPr>
      </w:pPr>
    </w:p>
    <w:p w:rsidR="003E4289" w:rsidRPr="00A36324" w:rsidRDefault="003E4289" w:rsidP="003E4289">
      <w:pPr>
        <w:spacing w:after="0" w:line="240" w:lineRule="auto"/>
        <w:ind w:left="567"/>
        <w:jc w:val="center"/>
        <w:rPr>
          <w:rFonts w:ascii="Times New Roman" w:eastAsia="Times New Roman" w:hAnsi="Times New Roman"/>
          <w:sz w:val="24"/>
          <w:szCs w:val="24"/>
          <w:lang w:eastAsia="fr-BE"/>
        </w:rPr>
      </w:pPr>
      <w:r w:rsidRPr="00A36324">
        <w:rPr>
          <w:rFonts w:ascii="Times New Roman" w:eastAsia="Times New Roman" w:hAnsi="Times New Roman"/>
          <w:sz w:val="24"/>
          <w:szCs w:val="24"/>
          <w:lang w:eastAsia="fr-BE"/>
        </w:rPr>
        <w:t xml:space="preserve">L'ORDRE DU JOUR (1ère convocation) de cette assemblée est reproduit ci-après : </w:t>
      </w:r>
    </w:p>
    <w:p w:rsidR="003E4289" w:rsidRPr="00A36324" w:rsidRDefault="003E4289" w:rsidP="003E4289">
      <w:pPr>
        <w:spacing w:after="0" w:line="240" w:lineRule="auto"/>
        <w:ind w:left="567"/>
        <w:jc w:val="center"/>
        <w:rPr>
          <w:rFonts w:ascii="Times New Roman" w:eastAsia="Times New Roman" w:hAnsi="Times New Roman"/>
          <w:sz w:val="24"/>
          <w:szCs w:val="24"/>
          <w:lang w:eastAsia="fr-BE"/>
        </w:rPr>
      </w:pPr>
    </w:p>
    <w:p w:rsidR="003E4289" w:rsidRPr="00F039F0" w:rsidRDefault="003E4289" w:rsidP="003E4289">
      <w:pPr>
        <w:spacing w:after="40" w:line="240" w:lineRule="auto"/>
        <w:ind w:left="357"/>
        <w:jc w:val="center"/>
        <w:rPr>
          <w:rFonts w:ascii="Times New Roman" w:eastAsia="Times New Roman" w:hAnsi="Times New Roman"/>
          <w:b/>
          <w:i/>
          <w:sz w:val="24"/>
          <w:szCs w:val="24"/>
          <w:u w:val="single"/>
          <w:lang w:eastAsia="fr-BE"/>
        </w:rPr>
      </w:pPr>
      <w:r w:rsidRPr="00A36324">
        <w:rPr>
          <w:rFonts w:ascii="Times New Roman" w:eastAsia="Times New Roman" w:hAnsi="Times New Roman"/>
          <w:b/>
          <w:i/>
          <w:sz w:val="24"/>
          <w:szCs w:val="24"/>
          <w:u w:val="single"/>
          <w:lang w:eastAsia="fr-BE"/>
        </w:rPr>
        <w:t>Séance Publique</w:t>
      </w:r>
    </w:p>
    <w:p w:rsidR="003E4289" w:rsidRDefault="003E4289" w:rsidP="003E4289">
      <w:pPr>
        <w:spacing w:after="40" w:line="240" w:lineRule="auto"/>
        <w:ind w:firstLine="284"/>
        <w:rPr>
          <w:rFonts w:ascii="Times New Roman" w:eastAsia="Times New Roman" w:hAnsi="Times New Roman"/>
          <w:i/>
          <w:sz w:val="24"/>
          <w:szCs w:val="24"/>
          <w:lang w:eastAsia="fr-BE"/>
        </w:rPr>
      </w:pPr>
      <w:r>
        <w:rPr>
          <w:rFonts w:ascii="Times New Roman" w:eastAsia="Times New Roman" w:hAnsi="Times New Roman"/>
          <w:i/>
          <w:sz w:val="24"/>
          <w:szCs w:val="24"/>
          <w:u w:val="single"/>
          <w:lang w:eastAsia="fr-BE"/>
        </w:rPr>
        <w:t>Communication :</w:t>
      </w:r>
      <w:r>
        <w:rPr>
          <w:rFonts w:ascii="Times New Roman" w:eastAsia="Times New Roman" w:hAnsi="Times New Roman"/>
          <w:i/>
          <w:sz w:val="24"/>
          <w:szCs w:val="24"/>
          <w:lang w:eastAsia="fr-BE"/>
        </w:rPr>
        <w:t xml:space="preserve"> Vérification de l’encaisse de Monsieur le Directeur financier</w:t>
      </w:r>
    </w:p>
    <w:p w:rsidR="003E4289" w:rsidRPr="003E4289" w:rsidRDefault="003E4289" w:rsidP="003E4289">
      <w:pPr>
        <w:spacing w:after="40" w:line="240" w:lineRule="auto"/>
        <w:ind w:firstLine="284"/>
        <w:rPr>
          <w:rFonts w:ascii="Times New Roman" w:eastAsia="Times New Roman" w:hAnsi="Times New Roman"/>
          <w:i/>
          <w:sz w:val="24"/>
          <w:szCs w:val="24"/>
          <w:lang w:eastAsia="fr-BE"/>
        </w:rPr>
      </w:pPr>
    </w:p>
    <w:p w:rsidR="003E4289" w:rsidRDefault="003E4289" w:rsidP="003E4289">
      <w:pPr>
        <w:numPr>
          <w:ilvl w:val="0"/>
          <w:numId w:val="1"/>
        </w:numPr>
        <w:spacing w:after="40" w:line="240" w:lineRule="auto"/>
        <w:rPr>
          <w:rFonts w:ascii="Times New Roman" w:eastAsia="Times New Roman" w:hAnsi="Times New Roman"/>
          <w:sz w:val="24"/>
          <w:szCs w:val="24"/>
          <w:lang w:eastAsia="fr-BE"/>
        </w:rPr>
      </w:pPr>
      <w:r w:rsidRPr="00A36324">
        <w:rPr>
          <w:rFonts w:ascii="Times New Roman" w:eastAsia="Times New Roman" w:hAnsi="Times New Roman"/>
          <w:sz w:val="24"/>
          <w:szCs w:val="24"/>
          <w:lang w:eastAsia="fr-BE"/>
        </w:rPr>
        <w:t>PV de la séance précédente – Approbation</w:t>
      </w:r>
    </w:p>
    <w:p w:rsidR="003E4289" w:rsidRDefault="003E4289"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Budget 2022 – Modifications budgétaires ordinaire et extraordinaire n° 1 - Approbation</w:t>
      </w:r>
    </w:p>
    <w:p w:rsidR="003E4289" w:rsidRDefault="003E4289"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Conseil communal – Démission de Monsieur Xavier PALATE - Acceptation</w:t>
      </w:r>
    </w:p>
    <w:p w:rsidR="003E4289" w:rsidRDefault="003E4289"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Profil de fonction-type du Directeur d’écoles - Approbation</w:t>
      </w:r>
    </w:p>
    <w:p w:rsidR="003E4289" w:rsidRDefault="003E4289"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Direction écoles – Approbation appel à candidatures et composition de la commission de sélection</w:t>
      </w:r>
    </w:p>
    <w:p w:rsidR="003E4289" w:rsidRDefault="003E4289"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CCATM – Désignation d’une secrétaire de séance</w:t>
      </w:r>
    </w:p>
    <w:p w:rsidR="003E4289" w:rsidRDefault="003E4289"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MPS – Repas scolaires – Approbation CMPCM</w:t>
      </w:r>
    </w:p>
    <w:p w:rsidR="003E4289" w:rsidRDefault="003E4289"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 xml:space="preserve">MPT </w:t>
      </w:r>
      <w:r w:rsidR="00503FAF">
        <w:rPr>
          <w:rFonts w:ascii="Times New Roman" w:eastAsia="Times New Roman" w:hAnsi="Times New Roman"/>
          <w:sz w:val="24"/>
          <w:szCs w:val="24"/>
          <w:lang w:eastAsia="fr-BE"/>
        </w:rPr>
        <w:t>–</w:t>
      </w:r>
      <w:r>
        <w:rPr>
          <w:rFonts w:ascii="Times New Roman" w:eastAsia="Times New Roman" w:hAnsi="Times New Roman"/>
          <w:sz w:val="24"/>
          <w:szCs w:val="24"/>
          <w:lang w:eastAsia="fr-BE"/>
        </w:rPr>
        <w:t xml:space="preserve"> Ag</w:t>
      </w:r>
      <w:r w:rsidR="00503FAF">
        <w:rPr>
          <w:rFonts w:ascii="Times New Roman" w:eastAsia="Times New Roman" w:hAnsi="Times New Roman"/>
          <w:sz w:val="24"/>
          <w:szCs w:val="24"/>
          <w:lang w:eastAsia="fr-BE"/>
        </w:rPr>
        <w:t>randissement de l’école de Haneffe – Lots 2 et 4 – Approbation CMPCM</w:t>
      </w:r>
    </w:p>
    <w:p w:rsidR="003E4289" w:rsidRDefault="000965CE"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AIDE – Accord cadre pour la coordination en matière de sécurité et de santé en phase projet et en phase de réalisation des travaux d’assainissement (bis), d’égouttage et d’exploitation – Adhésion à la centrale d’achat – Approbation de la convention</w:t>
      </w:r>
    </w:p>
    <w:p w:rsidR="003E4289" w:rsidRDefault="000965CE"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RESA</w:t>
      </w:r>
      <w:r w:rsidR="003E4289">
        <w:rPr>
          <w:rFonts w:ascii="Times New Roman" w:eastAsia="Times New Roman" w:hAnsi="Times New Roman"/>
          <w:sz w:val="24"/>
          <w:szCs w:val="24"/>
          <w:lang w:eastAsia="fr-BE"/>
        </w:rPr>
        <w:t xml:space="preserve"> – Approbation</w:t>
      </w:r>
      <w:r>
        <w:rPr>
          <w:rFonts w:ascii="Times New Roman" w:eastAsia="Times New Roman" w:hAnsi="Times New Roman"/>
          <w:sz w:val="24"/>
          <w:szCs w:val="24"/>
          <w:lang w:eastAsia="fr-BE"/>
        </w:rPr>
        <w:t xml:space="preserve"> de l’ordre du jour de l’Assemblée Générale du premier semestre</w:t>
      </w:r>
    </w:p>
    <w:p w:rsidR="003E4289" w:rsidRDefault="000965CE"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AIDE – Approbation de l’ordre du jour de l’Assemblée Générale ordinaire</w:t>
      </w:r>
    </w:p>
    <w:p w:rsidR="000965CE" w:rsidRDefault="000965CE" w:rsidP="003E4289">
      <w:pPr>
        <w:numPr>
          <w:ilvl w:val="0"/>
          <w:numId w:val="1"/>
        </w:numPr>
        <w:spacing w:after="40" w:line="240" w:lineRule="auto"/>
        <w:rPr>
          <w:rFonts w:ascii="Times New Roman" w:eastAsia="Times New Roman" w:hAnsi="Times New Roman"/>
          <w:sz w:val="24"/>
          <w:szCs w:val="24"/>
          <w:lang w:eastAsia="fr-BE"/>
        </w:rPr>
      </w:pPr>
      <w:r>
        <w:rPr>
          <w:rFonts w:ascii="Times New Roman" w:eastAsia="Times New Roman" w:hAnsi="Times New Roman"/>
          <w:sz w:val="24"/>
          <w:szCs w:val="24"/>
          <w:lang w:eastAsia="fr-BE"/>
        </w:rPr>
        <w:t>INTRADEL – Approbation de l’ordre du jour des Assemblées Génér</w:t>
      </w:r>
      <w:r w:rsidR="00034AB7">
        <w:rPr>
          <w:rFonts w:ascii="Times New Roman" w:eastAsia="Times New Roman" w:hAnsi="Times New Roman"/>
          <w:sz w:val="24"/>
          <w:szCs w:val="24"/>
          <w:lang w:eastAsia="fr-BE"/>
        </w:rPr>
        <w:t>ales ordinaires</w:t>
      </w:r>
      <w:bookmarkStart w:id="0" w:name="_GoBack"/>
      <w:bookmarkEnd w:id="0"/>
    </w:p>
    <w:p w:rsidR="003E4289" w:rsidRDefault="003E4289" w:rsidP="003E4289">
      <w:pPr>
        <w:spacing w:after="40" w:line="240" w:lineRule="auto"/>
        <w:ind w:left="1001"/>
        <w:rPr>
          <w:rFonts w:ascii="Times New Roman" w:eastAsia="Times New Roman" w:hAnsi="Times New Roman"/>
          <w:sz w:val="24"/>
          <w:szCs w:val="24"/>
          <w:lang w:eastAsia="fr-BE"/>
        </w:rPr>
      </w:pPr>
    </w:p>
    <w:p w:rsidR="003E4289" w:rsidRDefault="003E4289" w:rsidP="003E4289">
      <w:pPr>
        <w:spacing w:after="40" w:line="240" w:lineRule="auto"/>
        <w:ind w:left="357"/>
        <w:jc w:val="center"/>
        <w:rPr>
          <w:rFonts w:ascii="Times New Roman" w:eastAsia="Times New Roman" w:hAnsi="Times New Roman"/>
          <w:b/>
          <w:i/>
          <w:sz w:val="24"/>
          <w:szCs w:val="24"/>
          <w:u w:val="single"/>
          <w:lang w:eastAsia="fr-BE"/>
        </w:rPr>
      </w:pPr>
      <w:r>
        <w:rPr>
          <w:rFonts w:ascii="Times New Roman" w:eastAsia="Times New Roman" w:hAnsi="Times New Roman"/>
          <w:b/>
          <w:i/>
          <w:sz w:val="24"/>
          <w:szCs w:val="24"/>
          <w:u w:val="single"/>
          <w:lang w:eastAsia="fr-BE"/>
        </w:rPr>
        <w:t>Séance Huis-clos</w:t>
      </w:r>
    </w:p>
    <w:p w:rsidR="003E4289" w:rsidRDefault="003E4289" w:rsidP="003E4289">
      <w:pPr>
        <w:spacing w:after="40" w:line="240" w:lineRule="auto"/>
        <w:ind w:left="357"/>
        <w:rPr>
          <w:rFonts w:ascii="Times New Roman" w:eastAsia="Times New Roman" w:hAnsi="Times New Roman"/>
          <w:b/>
          <w:i/>
          <w:sz w:val="24"/>
          <w:szCs w:val="24"/>
          <w:u w:val="single"/>
          <w:lang w:eastAsia="fr-BE"/>
        </w:rPr>
      </w:pPr>
    </w:p>
    <w:p w:rsidR="003E4289" w:rsidRDefault="009A3C5F" w:rsidP="003E4289">
      <w:pPr>
        <w:pStyle w:val="Paragraphedeliste"/>
        <w:numPr>
          <w:ilvl w:val="0"/>
          <w:numId w:val="1"/>
        </w:numPr>
        <w:spacing w:after="40"/>
        <w:rPr>
          <w:sz w:val="24"/>
          <w:szCs w:val="24"/>
        </w:rPr>
      </w:pPr>
      <w:r>
        <w:rPr>
          <w:sz w:val="24"/>
          <w:szCs w:val="24"/>
        </w:rPr>
        <w:t xml:space="preserve">Commission Nature – Convention de bénévolat entre un membre de la Commission et le Service technique – Approbation </w:t>
      </w:r>
    </w:p>
    <w:p w:rsidR="009A3C5F" w:rsidRDefault="009A3C5F" w:rsidP="003E4289">
      <w:pPr>
        <w:pStyle w:val="Paragraphedeliste"/>
        <w:numPr>
          <w:ilvl w:val="0"/>
          <w:numId w:val="1"/>
        </w:numPr>
        <w:spacing w:after="40"/>
        <w:rPr>
          <w:sz w:val="24"/>
          <w:szCs w:val="24"/>
        </w:rPr>
      </w:pPr>
      <w:r>
        <w:rPr>
          <w:sz w:val="24"/>
          <w:szCs w:val="24"/>
        </w:rPr>
        <w:t xml:space="preserve">Commission Nature – Modification des membres – Approbation </w:t>
      </w:r>
    </w:p>
    <w:p w:rsidR="003E4289" w:rsidRDefault="003E4289" w:rsidP="003E4289">
      <w:pPr>
        <w:pStyle w:val="Paragraphedeliste"/>
        <w:spacing w:after="40"/>
        <w:ind w:left="1001"/>
        <w:rPr>
          <w:sz w:val="24"/>
          <w:szCs w:val="24"/>
        </w:rPr>
      </w:pPr>
    </w:p>
    <w:p w:rsidR="003E4289" w:rsidRDefault="003E4289" w:rsidP="003E4289">
      <w:pPr>
        <w:pStyle w:val="Paragraphedeliste"/>
        <w:spacing w:after="40"/>
        <w:ind w:left="1001"/>
        <w:rPr>
          <w:sz w:val="24"/>
          <w:szCs w:val="24"/>
        </w:rPr>
      </w:pPr>
    </w:p>
    <w:p w:rsidR="003E4289" w:rsidRDefault="003E4289" w:rsidP="003E4289">
      <w:pPr>
        <w:pStyle w:val="Paragraphedeliste"/>
        <w:spacing w:after="40"/>
        <w:ind w:left="1001"/>
        <w:jc w:val="center"/>
        <w:rPr>
          <w:sz w:val="24"/>
          <w:szCs w:val="24"/>
        </w:rPr>
      </w:pPr>
      <w:r w:rsidRPr="00FD39BF">
        <w:rPr>
          <w:noProof/>
          <w:sz w:val="24"/>
          <w:szCs w:val="24"/>
          <w:lang w:val="fr-BE"/>
        </w:rPr>
        <w:drawing>
          <wp:anchor distT="0" distB="0" distL="114300" distR="114300" simplePos="0" relativeHeight="251660288" behindDoc="1" locked="0" layoutInCell="1" allowOverlap="1" wp14:anchorId="3C52CD08" wp14:editId="4F9088E4">
            <wp:simplePos x="0" y="0"/>
            <wp:positionH relativeFrom="column">
              <wp:posOffset>538480</wp:posOffset>
            </wp:positionH>
            <wp:positionV relativeFrom="paragraph">
              <wp:posOffset>75565</wp:posOffset>
            </wp:positionV>
            <wp:extent cx="2076450" cy="1266825"/>
            <wp:effectExtent l="0" t="0" r="0" b="9525"/>
            <wp:wrapNone/>
            <wp:docPr id="1" name="Image 1" descr="R:\AC\Signatures\signature Pier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Signatures\signature Pier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val="fr-BE"/>
        </w:rPr>
        <w:drawing>
          <wp:anchor distT="0" distB="0" distL="114300" distR="114300" simplePos="0" relativeHeight="251661312" behindDoc="1" locked="0" layoutInCell="1" allowOverlap="1" wp14:anchorId="76E07CA0" wp14:editId="1D19F240">
            <wp:simplePos x="0" y="0"/>
            <wp:positionH relativeFrom="margin">
              <wp:posOffset>3898900</wp:posOffset>
            </wp:positionH>
            <wp:positionV relativeFrom="paragraph">
              <wp:posOffset>5715</wp:posOffset>
            </wp:positionV>
            <wp:extent cx="2544761" cy="1533525"/>
            <wp:effectExtent l="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4761" cy="1533525"/>
                    </a:xfrm>
                    <a:prstGeom prst="rect">
                      <a:avLst/>
                    </a:prstGeom>
                    <a:noFill/>
                  </pic:spPr>
                </pic:pic>
              </a:graphicData>
            </a:graphic>
            <wp14:sizeRelH relativeFrom="page">
              <wp14:pctWidth>0</wp14:pctWidth>
            </wp14:sizeRelH>
            <wp14:sizeRelV relativeFrom="page">
              <wp14:pctHeight>0</wp14:pctHeight>
            </wp14:sizeRelV>
          </wp:anchor>
        </w:drawing>
      </w:r>
      <w:r w:rsidRPr="003D6B05">
        <w:rPr>
          <w:noProof/>
          <w:sz w:val="24"/>
          <w:lang w:val="fr-BE"/>
        </w:rPr>
        <w:drawing>
          <wp:anchor distT="0" distB="0" distL="114300" distR="114300" simplePos="0" relativeHeight="251659264" behindDoc="1" locked="0" layoutInCell="1" allowOverlap="1" wp14:anchorId="076F38ED" wp14:editId="50E78E00">
            <wp:simplePos x="0" y="0"/>
            <wp:positionH relativeFrom="column">
              <wp:posOffset>2767330</wp:posOffset>
            </wp:positionH>
            <wp:positionV relativeFrom="paragraph">
              <wp:posOffset>323215</wp:posOffset>
            </wp:positionV>
            <wp:extent cx="1076325" cy="1076325"/>
            <wp:effectExtent l="0" t="0" r="9525" b="9525"/>
            <wp:wrapNone/>
            <wp:docPr id="3" name="Image 3" descr="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324">
        <w:rPr>
          <w:sz w:val="24"/>
          <w:szCs w:val="24"/>
        </w:rPr>
        <w:t>Par le Collège,</w:t>
      </w:r>
      <w:r w:rsidRPr="00A36324">
        <w:rPr>
          <w:sz w:val="24"/>
          <w:szCs w:val="24"/>
        </w:rPr>
        <w:br/>
        <w:t xml:space="preserve">Le Directeur général </w:t>
      </w:r>
      <w:proofErr w:type="spellStart"/>
      <w:r w:rsidRPr="00A36324">
        <w:rPr>
          <w:sz w:val="24"/>
          <w:szCs w:val="24"/>
        </w:rPr>
        <w:t>f.f</w:t>
      </w:r>
      <w:proofErr w:type="spellEnd"/>
      <w:r w:rsidRPr="00A36324">
        <w:rPr>
          <w:sz w:val="24"/>
          <w:szCs w:val="24"/>
        </w:rPr>
        <w:t>.,                                             Le Bourgmestre,</w:t>
      </w:r>
      <w:r w:rsidRPr="00A36324">
        <w:rPr>
          <w:sz w:val="24"/>
          <w:szCs w:val="24"/>
        </w:rPr>
        <w:br/>
      </w:r>
    </w:p>
    <w:p w:rsidR="003E4289" w:rsidRDefault="003E4289" w:rsidP="003E4289">
      <w:pPr>
        <w:tabs>
          <w:tab w:val="left" w:pos="8265"/>
        </w:tabs>
        <w:spacing w:after="120" w:line="240" w:lineRule="auto"/>
        <w:ind w:left="1001"/>
        <w:rPr>
          <w:rFonts w:ascii="Times New Roman" w:eastAsia="Times New Roman" w:hAnsi="Times New Roman"/>
          <w:sz w:val="24"/>
          <w:szCs w:val="24"/>
          <w:lang w:val="fr-FR" w:eastAsia="fr-BE"/>
        </w:rPr>
      </w:pPr>
      <w:r>
        <w:rPr>
          <w:rFonts w:ascii="Times New Roman" w:eastAsia="Times New Roman" w:hAnsi="Times New Roman"/>
          <w:sz w:val="24"/>
          <w:szCs w:val="24"/>
          <w:lang w:val="fr-FR" w:eastAsia="fr-BE"/>
        </w:rPr>
        <w:tab/>
      </w:r>
    </w:p>
    <w:p w:rsidR="003E4289" w:rsidRDefault="003E4289" w:rsidP="003E4289">
      <w:pPr>
        <w:spacing w:after="120" w:line="240" w:lineRule="auto"/>
        <w:ind w:left="1001"/>
        <w:rPr>
          <w:rFonts w:ascii="Times New Roman" w:eastAsia="Times New Roman" w:hAnsi="Times New Roman"/>
          <w:sz w:val="24"/>
          <w:szCs w:val="24"/>
          <w:lang w:val="fr-FR" w:eastAsia="fr-BE"/>
        </w:rPr>
      </w:pPr>
    </w:p>
    <w:p w:rsidR="003E4289" w:rsidRDefault="003E4289" w:rsidP="003E4289">
      <w:pPr>
        <w:spacing w:after="120" w:line="240" w:lineRule="auto"/>
        <w:ind w:left="1001" w:firstLine="415"/>
      </w:pPr>
      <w:r>
        <w:rPr>
          <w:rFonts w:ascii="Times New Roman" w:eastAsia="Times New Roman" w:hAnsi="Times New Roman"/>
          <w:sz w:val="24"/>
          <w:szCs w:val="24"/>
          <w:lang w:val="fr-FR" w:eastAsia="fr-BE"/>
        </w:rPr>
        <w:t xml:space="preserve">     Pierre</w:t>
      </w:r>
      <w:r w:rsidRPr="00A36324">
        <w:rPr>
          <w:rFonts w:ascii="Times New Roman" w:eastAsia="Times New Roman" w:hAnsi="Times New Roman"/>
          <w:sz w:val="24"/>
          <w:szCs w:val="24"/>
          <w:lang w:val="fr-FR" w:eastAsia="fr-BE"/>
        </w:rPr>
        <w:t xml:space="preserve"> CHRISTIAENS                                             </w:t>
      </w:r>
      <w:r>
        <w:rPr>
          <w:rFonts w:ascii="Times New Roman" w:eastAsia="Times New Roman" w:hAnsi="Times New Roman"/>
          <w:sz w:val="24"/>
          <w:szCs w:val="24"/>
          <w:lang w:val="fr-FR" w:eastAsia="fr-BE"/>
        </w:rPr>
        <w:t>Philippe MORDANT</w:t>
      </w:r>
    </w:p>
    <w:p w:rsidR="003E4289" w:rsidRDefault="003E4289" w:rsidP="003E4289"/>
    <w:p w:rsidR="003E4289" w:rsidRDefault="003E4289" w:rsidP="003E4289"/>
    <w:p w:rsidR="003E4289" w:rsidRDefault="003E4289" w:rsidP="003E4289"/>
    <w:p w:rsidR="003E4289" w:rsidRDefault="003E4289" w:rsidP="003E4289"/>
    <w:p w:rsidR="003E4289" w:rsidRDefault="003E4289" w:rsidP="003E4289"/>
    <w:p w:rsidR="00664BA9" w:rsidRDefault="00034AB7"/>
    <w:sectPr w:rsidR="00664BA9" w:rsidSect="0079103F">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7850"/>
    <w:multiLevelType w:val="hybridMultilevel"/>
    <w:tmpl w:val="D18C84D4"/>
    <w:lvl w:ilvl="0" w:tplc="CE042836">
      <w:start w:val="1"/>
      <w:numFmt w:val="decimalZero"/>
      <w:lvlText w:val="%1."/>
      <w:lvlJc w:val="left"/>
      <w:pPr>
        <w:ind w:left="1001" w:hanging="717"/>
      </w:pPr>
      <w:rPr>
        <w:rFonts w:hint="default"/>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89"/>
    <w:rsid w:val="00034AB7"/>
    <w:rsid w:val="000965CE"/>
    <w:rsid w:val="000C4E68"/>
    <w:rsid w:val="001A1621"/>
    <w:rsid w:val="003E4289"/>
    <w:rsid w:val="00503FAF"/>
    <w:rsid w:val="009A3C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88FA"/>
  <w15:chartTrackingRefBased/>
  <w15:docId w15:val="{4CA6A1C1-C286-40D1-8FDA-182673BD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28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4289"/>
    <w:pPr>
      <w:spacing w:after="0" w:line="240" w:lineRule="auto"/>
      <w:ind w:left="720"/>
      <w:contextualSpacing/>
    </w:pPr>
    <w:rPr>
      <w:rFonts w:ascii="Times New Roman" w:eastAsia="Times New Roman" w:hAnsi="Times New Roman"/>
      <w:sz w:val="20"/>
      <w:szCs w:val="20"/>
      <w:lang w:val="fr-FR" w:eastAsia="fr-BE"/>
    </w:rPr>
  </w:style>
  <w:style w:type="paragraph" w:styleId="Textedebulles">
    <w:name w:val="Balloon Text"/>
    <w:basedOn w:val="Normal"/>
    <w:link w:val="TextedebullesCar"/>
    <w:uiPriority w:val="99"/>
    <w:semiHidden/>
    <w:unhideWhenUsed/>
    <w:rsid w:val="009A3C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3C5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369</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Civadis</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Christiaens</dc:creator>
  <cp:keywords/>
  <dc:description/>
  <cp:lastModifiedBy>Pierre Christiaens</cp:lastModifiedBy>
  <cp:revision>2</cp:revision>
  <cp:lastPrinted>2022-05-11T12:23:00Z</cp:lastPrinted>
  <dcterms:created xsi:type="dcterms:W3CDTF">2022-05-11T11:47:00Z</dcterms:created>
  <dcterms:modified xsi:type="dcterms:W3CDTF">2022-05-11T14:30:00Z</dcterms:modified>
</cp:coreProperties>
</file>