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B3" w:rsidRDefault="00CA67B3" w:rsidP="007B559A">
      <w:pPr>
        <w:ind w:left="1134"/>
        <w:rPr>
          <w:rFonts w:ascii="Times New Roman" w:hAnsi="Times New Roman"/>
          <w:b/>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b/>
          <w:sz w:val="24"/>
          <w:szCs w:val="24"/>
        </w:rPr>
        <w:t>COMMUNE DE 4357</w:t>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r>
      <w:r w:rsidRPr="00105E11">
        <w:rPr>
          <w:rFonts w:ascii="Times New Roman" w:hAnsi="Times New Roman"/>
          <w:sz w:val="24"/>
          <w:szCs w:val="24"/>
        </w:rPr>
        <w:tab/>
        <w:t xml:space="preserve">Donceel, le </w:t>
      </w:r>
      <w:r w:rsidR="007B559A" w:rsidRPr="00105E11">
        <w:rPr>
          <w:rFonts w:ascii="Times New Roman" w:hAnsi="Times New Roman"/>
          <w:sz w:val="24"/>
          <w:szCs w:val="24"/>
        </w:rPr>
        <w:fldChar w:fldCharType="begin"/>
      </w:r>
      <w:r w:rsidR="007B559A" w:rsidRPr="00105E11">
        <w:rPr>
          <w:rFonts w:ascii="Times New Roman" w:hAnsi="Times New Roman"/>
          <w:sz w:val="24"/>
          <w:szCs w:val="24"/>
        </w:rPr>
        <w:instrText xml:space="preserve"> TIME \@ "d MMMM yyyy" </w:instrText>
      </w:r>
      <w:r w:rsidR="007B559A" w:rsidRPr="00105E11">
        <w:rPr>
          <w:rFonts w:ascii="Times New Roman" w:hAnsi="Times New Roman"/>
          <w:sz w:val="24"/>
          <w:szCs w:val="24"/>
        </w:rPr>
        <w:fldChar w:fldCharType="separate"/>
      </w:r>
      <w:r w:rsidR="00AB1F0F">
        <w:rPr>
          <w:rFonts w:ascii="Times New Roman" w:hAnsi="Times New Roman"/>
          <w:noProof/>
          <w:sz w:val="24"/>
          <w:szCs w:val="24"/>
        </w:rPr>
        <w:t>19 août 2019</w:t>
      </w:r>
      <w:r w:rsidR="007B559A" w:rsidRPr="00105E11">
        <w:rPr>
          <w:rFonts w:ascii="Times New Roman" w:hAnsi="Times New Roman"/>
          <w:sz w:val="24"/>
          <w:szCs w:val="24"/>
        </w:rPr>
        <w:fldChar w:fldCharType="end"/>
      </w:r>
      <w:r w:rsidRPr="00105E11">
        <w:rPr>
          <w:rFonts w:ascii="Times New Roman" w:hAnsi="Times New Roman"/>
          <w:sz w:val="24"/>
          <w:szCs w:val="24"/>
        </w:rPr>
        <w:t xml:space="preserve">       </w:t>
      </w:r>
      <w:r w:rsidRPr="00105E11">
        <w:rPr>
          <w:rFonts w:ascii="Times New Roman" w:hAnsi="Times New Roman"/>
          <w:b/>
          <w:sz w:val="24"/>
          <w:szCs w:val="24"/>
        </w:rPr>
        <w:t xml:space="preserve"> DONCEEL</w:t>
      </w:r>
    </w:p>
    <w:p w:rsidR="00BD35F4" w:rsidRPr="00105E11" w:rsidRDefault="00BD35F4" w:rsidP="00BD35F4">
      <w:pPr>
        <w:ind w:left="1134"/>
        <w:jc w:val="center"/>
        <w:rPr>
          <w:rFonts w:ascii="Times New Roman" w:hAnsi="Times New Roman"/>
          <w:b/>
          <w:sz w:val="24"/>
          <w:szCs w:val="24"/>
        </w:rPr>
      </w:pPr>
      <w:r w:rsidRPr="00105E11">
        <w:rPr>
          <w:rFonts w:ascii="Times New Roman" w:hAnsi="Times New Roman"/>
          <w:sz w:val="24"/>
          <w:szCs w:val="24"/>
        </w:rPr>
        <w:br/>
      </w:r>
      <w:r w:rsidRPr="00105E11">
        <w:rPr>
          <w:rFonts w:ascii="Times New Roman" w:hAnsi="Times New Roman"/>
          <w:b/>
          <w:sz w:val="24"/>
          <w:szCs w:val="24"/>
        </w:rPr>
        <w:t>CONVOCATION DU CONSEIL COMMUNAL</w:t>
      </w:r>
    </w:p>
    <w:p w:rsidR="00BD35F4" w:rsidRPr="00105E11" w:rsidRDefault="00BD35F4" w:rsidP="00BD35F4">
      <w:pPr>
        <w:ind w:left="1134"/>
        <w:jc w:val="center"/>
        <w:rPr>
          <w:rFonts w:ascii="Times New Roman" w:hAnsi="Times New Roman"/>
          <w:b/>
          <w:sz w:val="24"/>
          <w:szCs w:val="24"/>
        </w:rPr>
      </w:pPr>
    </w:p>
    <w:p w:rsidR="00BD35F4" w:rsidRPr="00105E11" w:rsidRDefault="00BD35F4" w:rsidP="00BD35F4">
      <w:pPr>
        <w:ind w:left="1134"/>
        <w:rPr>
          <w:rFonts w:ascii="Times New Roman" w:hAnsi="Times New Roman"/>
          <w:sz w:val="24"/>
          <w:szCs w:val="24"/>
        </w:rPr>
      </w:pPr>
      <w:r w:rsidRPr="00105E11">
        <w:rPr>
          <w:rFonts w:ascii="Times New Roman" w:hAnsi="Times New Roman"/>
          <w:sz w:val="24"/>
          <w:szCs w:val="24"/>
        </w:rPr>
        <w:t>******************************************************************</w:t>
      </w:r>
    </w:p>
    <w:p w:rsidR="00BD35F4" w:rsidRPr="00105E11" w:rsidRDefault="00BD35F4" w:rsidP="00BD35F4">
      <w:pPr>
        <w:ind w:left="1134"/>
        <w:rPr>
          <w:rFonts w:ascii="Times New Roman" w:hAnsi="Times New Roman"/>
          <w:sz w:val="24"/>
          <w:szCs w:val="24"/>
        </w:rPr>
      </w:pPr>
    </w:p>
    <w:p w:rsidR="00BD35F4" w:rsidRPr="00105E11" w:rsidRDefault="00BD35F4" w:rsidP="007B559A">
      <w:pPr>
        <w:ind w:left="1134"/>
        <w:rPr>
          <w:rFonts w:ascii="Times New Roman" w:hAnsi="Times New Roman"/>
          <w:sz w:val="24"/>
          <w:szCs w:val="24"/>
        </w:rPr>
      </w:pPr>
      <w:r w:rsidRPr="00105E11">
        <w:rPr>
          <w:rFonts w:ascii="Times New Roman" w:hAnsi="Times New Roman"/>
          <w:sz w:val="24"/>
          <w:szCs w:val="24"/>
        </w:rPr>
        <w:t>Co</w:t>
      </w:r>
      <w:r w:rsidR="007B559A" w:rsidRPr="00105E11">
        <w:rPr>
          <w:rFonts w:ascii="Times New Roman" w:hAnsi="Times New Roman"/>
          <w:sz w:val="24"/>
          <w:szCs w:val="24"/>
        </w:rPr>
        <w:t>nformément aux articles L1122-12 et L1122-13</w:t>
      </w:r>
      <w:r w:rsidR="00BF5079" w:rsidRPr="00105E11">
        <w:rPr>
          <w:rFonts w:ascii="Times New Roman" w:hAnsi="Times New Roman"/>
          <w:sz w:val="24"/>
          <w:szCs w:val="24"/>
        </w:rPr>
        <w:t xml:space="preserve"> </w:t>
      </w:r>
      <w:r w:rsidR="007B559A" w:rsidRPr="00105E11">
        <w:rPr>
          <w:rFonts w:ascii="Times New Roman" w:hAnsi="Times New Roman"/>
          <w:sz w:val="24"/>
          <w:szCs w:val="24"/>
        </w:rPr>
        <w:t>du code de la démocratie locale et de la décentralisation</w:t>
      </w:r>
      <w:r w:rsidRPr="00105E11">
        <w:rPr>
          <w:rFonts w:ascii="Times New Roman" w:hAnsi="Times New Roman"/>
          <w:sz w:val="24"/>
          <w:szCs w:val="24"/>
        </w:rPr>
        <w:t>, nous avons l'honneur de vous convoquer à la séance du Conseil qui aura lieu</w:t>
      </w:r>
      <w:r w:rsidRPr="00105E11">
        <w:rPr>
          <w:rFonts w:ascii="Times New Roman" w:hAnsi="Times New Roman"/>
          <w:b/>
          <w:sz w:val="24"/>
          <w:szCs w:val="24"/>
        </w:rPr>
        <w:t xml:space="preserve"> </w:t>
      </w:r>
      <w:r w:rsidRPr="00105E11">
        <w:rPr>
          <w:rFonts w:ascii="Times New Roman" w:hAnsi="Times New Roman"/>
          <w:sz w:val="24"/>
          <w:szCs w:val="24"/>
        </w:rPr>
        <w:t xml:space="preserve">le </w:t>
      </w:r>
      <w:r w:rsidR="00733849">
        <w:rPr>
          <w:rFonts w:ascii="Times New Roman" w:hAnsi="Times New Roman"/>
          <w:b/>
          <w:color w:val="FF0000"/>
          <w:sz w:val="24"/>
          <w:szCs w:val="24"/>
        </w:rPr>
        <w:t>jeudi 22 août</w:t>
      </w:r>
      <w:r w:rsidR="00AB3B72">
        <w:rPr>
          <w:rFonts w:ascii="Times New Roman" w:hAnsi="Times New Roman"/>
          <w:b/>
          <w:color w:val="FF0000"/>
          <w:sz w:val="24"/>
          <w:szCs w:val="24"/>
        </w:rPr>
        <w:t xml:space="preserve"> </w:t>
      </w:r>
      <w:r w:rsidR="00F33A23" w:rsidRPr="00105E11">
        <w:rPr>
          <w:rFonts w:ascii="Times New Roman" w:hAnsi="Times New Roman"/>
          <w:b/>
          <w:color w:val="FF0000"/>
          <w:sz w:val="24"/>
          <w:szCs w:val="24"/>
        </w:rPr>
        <w:t>2019</w:t>
      </w:r>
      <w:r w:rsidR="00105E11" w:rsidRPr="00105E11">
        <w:rPr>
          <w:rFonts w:ascii="Times New Roman" w:hAnsi="Times New Roman"/>
          <w:color w:val="FF0000"/>
          <w:sz w:val="24"/>
          <w:szCs w:val="24"/>
        </w:rPr>
        <w:t xml:space="preserve"> </w:t>
      </w:r>
      <w:r w:rsidRPr="00105E11">
        <w:rPr>
          <w:rFonts w:ascii="Times New Roman" w:hAnsi="Times New Roman"/>
          <w:sz w:val="24"/>
          <w:szCs w:val="24"/>
        </w:rPr>
        <w:t xml:space="preserve">à </w:t>
      </w:r>
      <w:r w:rsidRPr="00105E11">
        <w:rPr>
          <w:rFonts w:ascii="Times New Roman" w:hAnsi="Times New Roman"/>
          <w:b/>
          <w:sz w:val="24"/>
          <w:szCs w:val="24"/>
        </w:rPr>
        <w:t>20 heures</w:t>
      </w:r>
      <w:r w:rsidRPr="00105E11">
        <w:rPr>
          <w:rFonts w:ascii="Times New Roman" w:hAnsi="Times New Roman"/>
          <w:sz w:val="24"/>
          <w:szCs w:val="24"/>
        </w:rPr>
        <w:t xml:space="preserve"> à la Maison communale.</w:t>
      </w:r>
      <w:r w:rsidR="00105E11" w:rsidRPr="00105E11">
        <w:rPr>
          <w:rFonts w:ascii="Times New Roman" w:hAnsi="Times New Roman"/>
          <w:sz w:val="24"/>
          <w:szCs w:val="24"/>
        </w:rPr>
        <w:t xml:space="preserve"> </w:t>
      </w:r>
    </w:p>
    <w:p w:rsidR="00BD35F4" w:rsidRPr="00105E11" w:rsidRDefault="00BD35F4" w:rsidP="00BD35F4">
      <w:pPr>
        <w:ind w:left="1134"/>
        <w:rPr>
          <w:rFonts w:ascii="Times New Roman" w:hAnsi="Times New Roman"/>
          <w:i/>
          <w:sz w:val="24"/>
          <w:szCs w:val="24"/>
        </w:rPr>
      </w:pPr>
    </w:p>
    <w:p w:rsidR="00BD35F4" w:rsidRPr="00105E11" w:rsidRDefault="00BD35F4" w:rsidP="007B559A">
      <w:pPr>
        <w:pStyle w:val="Retraitcorpsdetexte2"/>
        <w:pBdr>
          <w:top w:val="single" w:sz="4" w:space="1" w:color="auto"/>
          <w:left w:val="single" w:sz="4" w:space="4" w:color="auto"/>
          <w:bottom w:val="single" w:sz="4" w:space="1" w:color="auto"/>
          <w:right w:val="single" w:sz="4" w:space="4" w:color="auto"/>
        </w:pBdr>
        <w:rPr>
          <w:sz w:val="24"/>
          <w:szCs w:val="24"/>
        </w:rPr>
      </w:pPr>
      <w:r w:rsidRPr="00105E11">
        <w:rPr>
          <w:sz w:val="24"/>
          <w:szCs w:val="24"/>
        </w:rPr>
        <w:t>Art.</w:t>
      </w:r>
      <w:r w:rsidR="007B559A" w:rsidRPr="00105E11">
        <w:rPr>
          <w:sz w:val="24"/>
          <w:szCs w:val="24"/>
        </w:rPr>
        <w:t>l1122-17 de la CDLD</w:t>
      </w:r>
      <w:r w:rsidRPr="00105E11">
        <w:rPr>
          <w:sz w:val="24"/>
          <w:szCs w:val="24"/>
        </w:rPr>
        <w:t xml:space="preserve"> : "Le Conseil ne peut prendre de résolution si la majorité de ses membres en fonction n'est présente. Cependant si l'assemblée a été convoquée deux fois sans s'être trouvée en nombre compétent, elle pourra, après une nouvelle et dernière convocation, délibérer, quel que soit le nombre des membres présents, sur les objets mis pour la troisième fois à l'ordre du jour."</w:t>
      </w:r>
    </w:p>
    <w:p w:rsidR="00BD35F4" w:rsidRPr="00105E11" w:rsidRDefault="00BD35F4" w:rsidP="00BD35F4">
      <w:pPr>
        <w:ind w:left="1134"/>
        <w:rPr>
          <w:rFonts w:ascii="Times New Roman" w:hAnsi="Times New Roman"/>
          <w:sz w:val="24"/>
          <w:szCs w:val="24"/>
        </w:rPr>
      </w:pPr>
    </w:p>
    <w:p w:rsidR="00BD35F4" w:rsidRPr="00105E11" w:rsidRDefault="00BD35F4" w:rsidP="00BD35F4">
      <w:pPr>
        <w:ind w:left="1134"/>
        <w:jc w:val="center"/>
        <w:rPr>
          <w:rFonts w:ascii="Times New Roman" w:hAnsi="Times New Roman"/>
          <w:sz w:val="24"/>
          <w:szCs w:val="24"/>
        </w:rPr>
      </w:pPr>
      <w:r w:rsidRPr="00105E11">
        <w:rPr>
          <w:rFonts w:ascii="Times New Roman" w:hAnsi="Times New Roman"/>
          <w:sz w:val="24"/>
          <w:szCs w:val="24"/>
        </w:rPr>
        <w:t xml:space="preserve">L'ORDRE DU JOUR (1ère convocation) de cette assemblée est reproduit ci-après </w:t>
      </w:r>
    </w:p>
    <w:p w:rsidR="00BD35F4" w:rsidRPr="00105E11" w:rsidRDefault="00BD35F4" w:rsidP="00BD35F4">
      <w:pPr>
        <w:ind w:left="1134"/>
        <w:jc w:val="center"/>
        <w:rPr>
          <w:rFonts w:ascii="Times New Roman" w:hAnsi="Times New Roman"/>
          <w:sz w:val="24"/>
          <w:szCs w:val="24"/>
        </w:rPr>
      </w:pPr>
    </w:p>
    <w:p w:rsidR="00A9355E" w:rsidRPr="00A9355E" w:rsidRDefault="00A9355E" w:rsidP="00A9355E">
      <w:pPr>
        <w:spacing w:after="40"/>
        <w:ind w:left="357"/>
        <w:jc w:val="center"/>
        <w:rPr>
          <w:rFonts w:ascii="Times New Roman" w:hAnsi="Times New Roman"/>
          <w:i/>
          <w:sz w:val="24"/>
          <w:szCs w:val="24"/>
          <w:u w:val="single"/>
        </w:rPr>
      </w:pPr>
      <w:r w:rsidRPr="00A9355E">
        <w:rPr>
          <w:rFonts w:ascii="Times New Roman" w:hAnsi="Times New Roman"/>
          <w:i/>
          <w:sz w:val="24"/>
          <w:szCs w:val="24"/>
          <w:highlight w:val="yellow"/>
          <w:u w:val="single"/>
        </w:rPr>
        <w:t>Communication</w:t>
      </w:r>
    </w:p>
    <w:p w:rsidR="00A9355E" w:rsidRDefault="00A9355E" w:rsidP="00A9355E">
      <w:pPr>
        <w:spacing w:after="40"/>
        <w:ind w:left="357"/>
        <w:jc w:val="center"/>
        <w:rPr>
          <w:rFonts w:ascii="Times New Roman" w:hAnsi="Times New Roman"/>
          <w:sz w:val="24"/>
          <w:szCs w:val="24"/>
        </w:rPr>
      </w:pPr>
      <w:r w:rsidRPr="00A9355E">
        <w:rPr>
          <w:rFonts w:ascii="Times New Roman" w:hAnsi="Times New Roman"/>
          <w:sz w:val="24"/>
          <w:szCs w:val="24"/>
        </w:rPr>
        <w:t>Encaisse de Monsieur le Directeur financier</w:t>
      </w:r>
    </w:p>
    <w:p w:rsidR="00CA67B3" w:rsidRDefault="00CA67B3" w:rsidP="00A9355E">
      <w:pPr>
        <w:spacing w:after="40"/>
        <w:ind w:left="357"/>
        <w:jc w:val="center"/>
        <w:rPr>
          <w:rFonts w:ascii="Times New Roman" w:hAnsi="Times New Roman"/>
          <w:sz w:val="24"/>
          <w:szCs w:val="24"/>
        </w:rPr>
      </w:pPr>
    </w:p>
    <w:p w:rsidR="00A9355E" w:rsidRDefault="00A9355E" w:rsidP="00A9355E">
      <w:pPr>
        <w:spacing w:after="40"/>
        <w:ind w:left="357"/>
        <w:jc w:val="center"/>
        <w:rPr>
          <w:rFonts w:ascii="Times New Roman" w:hAnsi="Times New Roman"/>
          <w:i/>
          <w:sz w:val="24"/>
          <w:szCs w:val="24"/>
          <w:u w:val="single"/>
        </w:rPr>
      </w:pPr>
      <w:r w:rsidRPr="00A9355E">
        <w:rPr>
          <w:rFonts w:ascii="Times New Roman" w:hAnsi="Times New Roman"/>
          <w:i/>
          <w:sz w:val="24"/>
          <w:szCs w:val="24"/>
          <w:highlight w:val="yellow"/>
          <w:u w:val="single"/>
        </w:rPr>
        <w:t>Séance Publique</w:t>
      </w:r>
    </w:p>
    <w:p w:rsidR="00CA67B3" w:rsidRPr="00A9355E" w:rsidRDefault="00CA67B3" w:rsidP="00A9355E">
      <w:pPr>
        <w:spacing w:after="40"/>
        <w:ind w:left="357"/>
        <w:jc w:val="center"/>
        <w:rPr>
          <w:rFonts w:ascii="Times New Roman" w:hAnsi="Times New Roman"/>
          <w:sz w:val="24"/>
          <w:szCs w:val="24"/>
        </w:rPr>
      </w:pP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Approbation du PV de la séance précédente</w:t>
      </w: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 xml:space="preserve">Plan Stratégique Transversal 2018/2024 – Approbation </w:t>
      </w: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 xml:space="preserve">Compte communal 2018 – Approbation </w:t>
      </w: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 xml:space="preserve">Fabrique d’Eglise Saint-Martin de </w:t>
      </w:r>
      <w:proofErr w:type="spellStart"/>
      <w:r w:rsidRPr="00A9355E">
        <w:rPr>
          <w:rFonts w:ascii="Times New Roman" w:hAnsi="Times New Roman"/>
          <w:sz w:val="24"/>
          <w:szCs w:val="24"/>
        </w:rPr>
        <w:t>Limont</w:t>
      </w:r>
      <w:proofErr w:type="spellEnd"/>
      <w:r w:rsidRPr="00A9355E">
        <w:rPr>
          <w:rFonts w:ascii="Times New Roman" w:hAnsi="Times New Roman"/>
          <w:sz w:val="24"/>
          <w:szCs w:val="24"/>
        </w:rPr>
        <w:t xml:space="preserve"> – Budget 2020</w:t>
      </w: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 xml:space="preserve">Fabrique d’Eglise Saint-Pierre de </w:t>
      </w:r>
      <w:proofErr w:type="spellStart"/>
      <w:r w:rsidRPr="00A9355E">
        <w:rPr>
          <w:rFonts w:ascii="Times New Roman" w:hAnsi="Times New Roman"/>
          <w:sz w:val="24"/>
          <w:szCs w:val="24"/>
        </w:rPr>
        <w:t>Haneffe</w:t>
      </w:r>
      <w:proofErr w:type="spellEnd"/>
      <w:r w:rsidRPr="00A9355E">
        <w:rPr>
          <w:rFonts w:ascii="Times New Roman" w:hAnsi="Times New Roman"/>
          <w:sz w:val="24"/>
          <w:szCs w:val="24"/>
        </w:rPr>
        <w:t xml:space="preserve"> – Budget 2020</w:t>
      </w: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 xml:space="preserve">AIDE – Souscription de parts – Rue de </w:t>
      </w:r>
      <w:proofErr w:type="spellStart"/>
      <w:r w:rsidRPr="00A9355E">
        <w:rPr>
          <w:rFonts w:ascii="Times New Roman" w:hAnsi="Times New Roman"/>
          <w:sz w:val="24"/>
          <w:szCs w:val="24"/>
        </w:rPr>
        <w:t>Stier</w:t>
      </w:r>
      <w:proofErr w:type="spellEnd"/>
      <w:r w:rsidRPr="00A9355E">
        <w:rPr>
          <w:rFonts w:ascii="Times New Roman" w:hAnsi="Times New Roman"/>
          <w:sz w:val="24"/>
          <w:szCs w:val="24"/>
        </w:rPr>
        <w:t xml:space="preserve"> </w:t>
      </w:r>
    </w:p>
    <w:p w:rsidR="00A9355E" w:rsidRP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Sanctions Administratives – Modification du règlement général de police</w:t>
      </w:r>
    </w:p>
    <w:p w:rsidR="00A9355E" w:rsidRDefault="00A9355E" w:rsidP="00A9355E">
      <w:pPr>
        <w:numPr>
          <w:ilvl w:val="0"/>
          <w:numId w:val="2"/>
        </w:numPr>
        <w:spacing w:after="40"/>
        <w:rPr>
          <w:rFonts w:ascii="Times New Roman" w:hAnsi="Times New Roman"/>
          <w:sz w:val="24"/>
          <w:szCs w:val="24"/>
        </w:rPr>
      </w:pPr>
      <w:r>
        <w:rPr>
          <w:rFonts w:ascii="Times New Roman" w:hAnsi="Times New Roman"/>
          <w:sz w:val="24"/>
          <w:szCs w:val="24"/>
        </w:rPr>
        <w:t>MPT – Réfection</w:t>
      </w:r>
      <w:r w:rsidRPr="00A9355E">
        <w:rPr>
          <w:rFonts w:ascii="Times New Roman" w:hAnsi="Times New Roman"/>
          <w:sz w:val="24"/>
          <w:szCs w:val="24"/>
        </w:rPr>
        <w:t xml:space="preserve"> </w:t>
      </w:r>
      <w:r>
        <w:rPr>
          <w:rFonts w:ascii="Times New Roman" w:hAnsi="Times New Roman"/>
          <w:sz w:val="24"/>
          <w:szCs w:val="24"/>
        </w:rPr>
        <w:t xml:space="preserve">des trottoirs des rues </w:t>
      </w:r>
      <w:proofErr w:type="spellStart"/>
      <w:r>
        <w:rPr>
          <w:rFonts w:ascii="Times New Roman" w:hAnsi="Times New Roman"/>
          <w:sz w:val="24"/>
          <w:szCs w:val="24"/>
        </w:rPr>
        <w:t>Trixhe</w:t>
      </w:r>
      <w:proofErr w:type="spellEnd"/>
      <w:r>
        <w:rPr>
          <w:rFonts w:ascii="Times New Roman" w:hAnsi="Times New Roman"/>
          <w:sz w:val="24"/>
          <w:szCs w:val="24"/>
        </w:rPr>
        <w:t xml:space="preserve">, Octave Chabot et Oscar Renson </w:t>
      </w:r>
      <w:r w:rsidR="001349B5">
        <w:rPr>
          <w:rFonts w:ascii="Times New Roman" w:hAnsi="Times New Roman"/>
          <w:sz w:val="24"/>
          <w:szCs w:val="24"/>
        </w:rPr>
        <w:t>– Choix du mode de passation et des conditions du marché.</w:t>
      </w:r>
    </w:p>
    <w:p w:rsid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Archives générales du Royaume et archives de l’état dans les provinces – Convention de partenariat.</w:t>
      </w:r>
    </w:p>
    <w:p w:rsidR="00A9355E" w:rsidRDefault="00A9355E" w:rsidP="00A9355E">
      <w:pPr>
        <w:numPr>
          <w:ilvl w:val="0"/>
          <w:numId w:val="2"/>
        </w:numPr>
        <w:spacing w:after="40"/>
        <w:rPr>
          <w:rFonts w:ascii="Times New Roman" w:hAnsi="Times New Roman"/>
          <w:sz w:val="24"/>
          <w:szCs w:val="24"/>
        </w:rPr>
      </w:pPr>
      <w:r w:rsidRPr="00A9355E">
        <w:rPr>
          <w:rFonts w:ascii="Times New Roman" w:hAnsi="Times New Roman"/>
          <w:sz w:val="24"/>
          <w:szCs w:val="24"/>
        </w:rPr>
        <w:t xml:space="preserve">Subsides Football de </w:t>
      </w:r>
      <w:proofErr w:type="spellStart"/>
      <w:r w:rsidRPr="00A9355E">
        <w:rPr>
          <w:rFonts w:ascii="Times New Roman" w:hAnsi="Times New Roman"/>
          <w:sz w:val="24"/>
          <w:szCs w:val="24"/>
        </w:rPr>
        <w:t>Haneffe</w:t>
      </w:r>
      <w:proofErr w:type="spellEnd"/>
      <w:r w:rsidRPr="00A9355E">
        <w:rPr>
          <w:rFonts w:ascii="Times New Roman" w:hAnsi="Times New Roman"/>
          <w:sz w:val="24"/>
          <w:szCs w:val="24"/>
        </w:rPr>
        <w:t xml:space="preserve"> – Remise en état du terrain de football </w:t>
      </w:r>
    </w:p>
    <w:p w:rsidR="00A9355E" w:rsidRPr="00A9355E" w:rsidRDefault="00A9355E" w:rsidP="00A9355E">
      <w:pPr>
        <w:numPr>
          <w:ilvl w:val="0"/>
          <w:numId w:val="2"/>
        </w:numPr>
        <w:spacing w:after="40"/>
        <w:rPr>
          <w:rFonts w:ascii="Times New Roman" w:hAnsi="Times New Roman"/>
          <w:sz w:val="24"/>
          <w:szCs w:val="24"/>
        </w:rPr>
      </w:pPr>
      <w:proofErr w:type="spellStart"/>
      <w:r w:rsidRPr="00A9355E">
        <w:rPr>
          <w:rFonts w:ascii="Times New Roman" w:hAnsi="Times New Roman"/>
          <w:sz w:val="24"/>
          <w:szCs w:val="24"/>
        </w:rPr>
        <w:t>Reprobel</w:t>
      </w:r>
      <w:proofErr w:type="spellEnd"/>
      <w:r w:rsidRPr="00A9355E">
        <w:rPr>
          <w:rFonts w:ascii="Times New Roman" w:hAnsi="Times New Roman"/>
          <w:sz w:val="24"/>
          <w:szCs w:val="24"/>
        </w:rPr>
        <w:t xml:space="preserve"> – Modification de la convention initiale de 2007</w:t>
      </w:r>
    </w:p>
    <w:p w:rsidR="00CA67B3" w:rsidRPr="00A9355E" w:rsidRDefault="00CA67B3" w:rsidP="00A9355E">
      <w:pPr>
        <w:spacing w:after="40"/>
        <w:ind w:left="1074"/>
        <w:rPr>
          <w:rFonts w:ascii="Times New Roman" w:hAnsi="Times New Roman"/>
          <w:sz w:val="24"/>
          <w:szCs w:val="24"/>
        </w:rPr>
      </w:pPr>
    </w:p>
    <w:p w:rsidR="00A9355E" w:rsidRDefault="00A9355E" w:rsidP="00A9355E">
      <w:pPr>
        <w:spacing w:after="40"/>
        <w:ind w:left="1074"/>
        <w:jc w:val="center"/>
        <w:rPr>
          <w:rFonts w:ascii="Times New Roman" w:hAnsi="Times New Roman"/>
          <w:i/>
          <w:sz w:val="24"/>
          <w:szCs w:val="24"/>
          <w:u w:val="single"/>
        </w:rPr>
      </w:pPr>
      <w:r w:rsidRPr="00A9355E">
        <w:rPr>
          <w:rFonts w:ascii="Times New Roman" w:hAnsi="Times New Roman"/>
          <w:i/>
          <w:sz w:val="24"/>
          <w:szCs w:val="24"/>
          <w:highlight w:val="yellow"/>
          <w:u w:val="single"/>
        </w:rPr>
        <w:t>Séance Huis-clos</w:t>
      </w:r>
    </w:p>
    <w:p w:rsidR="00CA67B3" w:rsidRDefault="00CA67B3" w:rsidP="00A9355E">
      <w:pPr>
        <w:spacing w:after="40"/>
        <w:ind w:left="1074"/>
        <w:jc w:val="center"/>
        <w:rPr>
          <w:rFonts w:ascii="Times New Roman" w:hAnsi="Times New Roman"/>
          <w:i/>
          <w:sz w:val="24"/>
          <w:szCs w:val="24"/>
          <w:u w:val="single"/>
        </w:rPr>
      </w:pPr>
    </w:p>
    <w:p w:rsidR="00105E11" w:rsidRDefault="00A9355E" w:rsidP="001C7030">
      <w:pPr>
        <w:numPr>
          <w:ilvl w:val="0"/>
          <w:numId w:val="2"/>
        </w:numPr>
        <w:spacing w:after="40"/>
        <w:rPr>
          <w:rFonts w:ascii="Times New Roman" w:hAnsi="Times New Roman"/>
          <w:sz w:val="24"/>
          <w:szCs w:val="24"/>
        </w:rPr>
      </w:pPr>
      <w:r w:rsidRPr="00A9355E">
        <w:rPr>
          <w:rFonts w:ascii="Times New Roman" w:hAnsi="Times New Roman"/>
          <w:sz w:val="24"/>
          <w:szCs w:val="24"/>
        </w:rPr>
        <w:t xml:space="preserve">Enseignement – </w:t>
      </w:r>
      <w:r>
        <w:rPr>
          <w:rFonts w:ascii="Times New Roman" w:hAnsi="Times New Roman"/>
          <w:sz w:val="24"/>
          <w:szCs w:val="24"/>
        </w:rPr>
        <w:t>Demande de prolongation d’une institutrice primaire</w:t>
      </w:r>
      <w:r w:rsidR="001C7030">
        <w:rPr>
          <w:rFonts w:ascii="Times New Roman" w:hAnsi="Times New Roman"/>
          <w:sz w:val="24"/>
          <w:szCs w:val="24"/>
        </w:rPr>
        <w:t xml:space="preserve"> de mise en congé pour mission auprès de l’Asbl Hypothèse pour 24p/s du 01.09.19 au 30.06/20</w:t>
      </w:r>
    </w:p>
    <w:p w:rsidR="001C7030" w:rsidRPr="00A9355E" w:rsidRDefault="001C7030" w:rsidP="00BD35F4">
      <w:pPr>
        <w:jc w:val="center"/>
        <w:rPr>
          <w:rFonts w:ascii="Times New Roman" w:hAnsi="Times New Roman"/>
          <w:b/>
          <w:sz w:val="24"/>
          <w:szCs w:val="24"/>
        </w:rPr>
      </w:pPr>
    </w:p>
    <w:p w:rsidR="00B473FD" w:rsidRPr="00A9355E" w:rsidRDefault="00A9355E" w:rsidP="00BD35F4">
      <w:pPr>
        <w:jc w:val="center"/>
        <w:rPr>
          <w:rFonts w:ascii="Times New Roman" w:hAnsi="Times New Roman"/>
          <w:sz w:val="24"/>
          <w:szCs w:val="24"/>
        </w:rPr>
      </w:pPr>
      <w:r>
        <w:rPr>
          <w:rFonts w:ascii="Times New Roman" w:hAnsi="Times New Roman"/>
          <w:sz w:val="24"/>
          <w:szCs w:val="24"/>
        </w:rPr>
        <w:t xml:space="preserve">           </w:t>
      </w:r>
      <w:r w:rsidR="00BD35F4" w:rsidRPr="00A9355E">
        <w:rPr>
          <w:rFonts w:ascii="Times New Roman" w:hAnsi="Times New Roman"/>
          <w:sz w:val="24"/>
          <w:szCs w:val="24"/>
        </w:rPr>
        <w:t>Par le Collège,</w:t>
      </w:r>
      <w:r w:rsidR="00BD35F4" w:rsidRPr="00A9355E">
        <w:rPr>
          <w:rFonts w:ascii="Times New Roman" w:hAnsi="Times New Roman"/>
          <w:sz w:val="24"/>
          <w:szCs w:val="24"/>
        </w:rPr>
        <w:br/>
        <w:t>L</w:t>
      </w:r>
      <w:r w:rsidR="00105E11" w:rsidRPr="00A9355E">
        <w:rPr>
          <w:rFonts w:ascii="Times New Roman" w:hAnsi="Times New Roman"/>
          <w:sz w:val="24"/>
          <w:szCs w:val="24"/>
        </w:rPr>
        <w:t>e</w:t>
      </w:r>
      <w:r w:rsidR="00BD35F4" w:rsidRPr="00A9355E">
        <w:rPr>
          <w:rFonts w:ascii="Times New Roman" w:hAnsi="Times New Roman"/>
          <w:sz w:val="24"/>
          <w:szCs w:val="24"/>
        </w:rPr>
        <w:t xml:space="preserve"> </w:t>
      </w:r>
      <w:r w:rsidR="00105E11" w:rsidRPr="00A9355E">
        <w:rPr>
          <w:rFonts w:ascii="Times New Roman" w:hAnsi="Times New Roman"/>
          <w:sz w:val="24"/>
          <w:szCs w:val="24"/>
        </w:rPr>
        <w:t xml:space="preserve">Directeur Général </w:t>
      </w:r>
      <w:proofErr w:type="spellStart"/>
      <w:r w:rsidR="00884613" w:rsidRPr="00A9355E">
        <w:rPr>
          <w:rFonts w:ascii="Times New Roman" w:hAnsi="Times New Roman"/>
          <w:sz w:val="24"/>
          <w:szCs w:val="24"/>
        </w:rPr>
        <w:t>f</w:t>
      </w:r>
      <w:r w:rsidR="00105E11" w:rsidRPr="00A9355E">
        <w:rPr>
          <w:rFonts w:ascii="Times New Roman" w:hAnsi="Times New Roman"/>
          <w:sz w:val="24"/>
          <w:szCs w:val="24"/>
        </w:rPr>
        <w:t>.f</w:t>
      </w:r>
      <w:proofErr w:type="spellEnd"/>
      <w:r w:rsidR="00105E11" w:rsidRPr="00A9355E">
        <w:rPr>
          <w:rFonts w:ascii="Times New Roman" w:hAnsi="Times New Roman"/>
          <w:sz w:val="24"/>
          <w:szCs w:val="24"/>
        </w:rPr>
        <w:t>.</w:t>
      </w:r>
      <w:r w:rsidR="00BD35F4" w:rsidRPr="00A9355E">
        <w:rPr>
          <w:rFonts w:ascii="Times New Roman" w:hAnsi="Times New Roman"/>
          <w:sz w:val="24"/>
          <w:szCs w:val="24"/>
        </w:rPr>
        <w:t xml:space="preserve">                                             Le Bourgmestre,</w:t>
      </w:r>
    </w:p>
    <w:p w:rsidR="00B473FD" w:rsidRPr="00A9355E" w:rsidRDefault="00CA67B3" w:rsidP="00CA67B3">
      <w:pPr>
        <w:rPr>
          <w:rFonts w:ascii="Times New Roman" w:hAnsi="Times New Roman"/>
          <w:sz w:val="24"/>
          <w:szCs w:val="24"/>
        </w:rPr>
      </w:pPr>
      <w:bookmarkStart w:id="0" w:name="_GoBack"/>
      <w:r w:rsidRPr="000A3A01">
        <w:rPr>
          <w:noProof/>
        </w:rPr>
        <w:drawing>
          <wp:inline distT="0" distB="0" distL="0" distR="0">
            <wp:extent cx="2568575" cy="756285"/>
            <wp:effectExtent l="0" t="0" r="3175" b="5715"/>
            <wp:docPr id="2" name="Image 2" descr="20181017104409555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1017104409555_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8575" cy="756285"/>
                    </a:xfrm>
                    <a:prstGeom prst="rect">
                      <a:avLst/>
                    </a:prstGeom>
                    <a:noFill/>
                    <a:ln>
                      <a:noFill/>
                    </a:ln>
                  </pic:spPr>
                </pic:pic>
              </a:graphicData>
            </a:graphic>
          </wp:inline>
        </w:drawing>
      </w:r>
      <w:bookmarkEnd w:id="0"/>
      <w:r w:rsidR="00A9355E">
        <w:rPr>
          <w:rFonts w:ascii="Times New Roman" w:hAnsi="Times New Roman"/>
          <w:noProof/>
          <w:sz w:val="24"/>
          <w:szCs w:val="24"/>
        </w:rPr>
        <w:t xml:space="preserve">        </w:t>
      </w:r>
      <w:r w:rsidRPr="007A092B">
        <w:rPr>
          <w:noProof/>
          <w:sz w:val="24"/>
        </w:rPr>
        <w:drawing>
          <wp:inline distT="0" distB="0" distL="0" distR="0" wp14:anchorId="5ABB2522" wp14:editId="588C6849">
            <wp:extent cx="2286000" cy="673100"/>
            <wp:effectExtent l="0" t="0" r="0" b="0"/>
            <wp:docPr id="3" name="Image 3" descr="0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673100"/>
                    </a:xfrm>
                    <a:prstGeom prst="rect">
                      <a:avLst/>
                    </a:prstGeom>
                    <a:noFill/>
                    <a:ln>
                      <a:noFill/>
                    </a:ln>
                  </pic:spPr>
                </pic:pic>
              </a:graphicData>
            </a:graphic>
          </wp:inline>
        </w:drawing>
      </w:r>
      <w:r w:rsidR="00A9355E">
        <w:rPr>
          <w:rFonts w:ascii="Times New Roman" w:hAnsi="Times New Roman"/>
          <w:noProof/>
          <w:sz w:val="24"/>
          <w:szCs w:val="24"/>
        </w:rPr>
        <w:t xml:space="preserve">                </w:t>
      </w:r>
      <w:r w:rsidR="00B473FD" w:rsidRPr="00A9355E">
        <w:rPr>
          <w:rFonts w:ascii="Times New Roman" w:hAnsi="Times New Roman"/>
          <w:noProof/>
          <w:sz w:val="24"/>
          <w:szCs w:val="24"/>
        </w:rPr>
        <w:t xml:space="preserve">                  </w:t>
      </w:r>
    </w:p>
    <w:p w:rsidR="00F47120" w:rsidRPr="00A9355E" w:rsidRDefault="00A9355E" w:rsidP="001C4BBF">
      <w:pPr>
        <w:jc w:val="center"/>
        <w:rPr>
          <w:rFonts w:ascii="Times New Roman" w:hAnsi="Times New Roman"/>
          <w:sz w:val="24"/>
          <w:szCs w:val="24"/>
        </w:rPr>
      </w:pPr>
      <w:r>
        <w:rPr>
          <w:rFonts w:ascii="Times New Roman" w:hAnsi="Times New Roman"/>
          <w:sz w:val="24"/>
          <w:szCs w:val="24"/>
        </w:rPr>
        <w:t xml:space="preserve">       </w:t>
      </w:r>
      <w:r w:rsidR="00BD35F4" w:rsidRPr="00A9355E">
        <w:rPr>
          <w:rFonts w:ascii="Times New Roman" w:hAnsi="Times New Roman"/>
          <w:sz w:val="24"/>
          <w:szCs w:val="24"/>
        </w:rPr>
        <w:t xml:space="preserve">(s.) </w:t>
      </w:r>
      <w:r w:rsidR="00105E11" w:rsidRPr="00A9355E">
        <w:rPr>
          <w:rFonts w:ascii="Times New Roman" w:hAnsi="Times New Roman"/>
          <w:sz w:val="24"/>
          <w:szCs w:val="24"/>
        </w:rPr>
        <w:t>BERNADETTE ROME</w:t>
      </w:r>
      <w:r>
        <w:rPr>
          <w:rFonts w:ascii="Times New Roman" w:hAnsi="Times New Roman"/>
          <w:sz w:val="24"/>
          <w:szCs w:val="24"/>
        </w:rPr>
        <w:t xml:space="preserve">                               </w:t>
      </w:r>
      <w:r w:rsidR="00105E11" w:rsidRPr="00A9355E">
        <w:rPr>
          <w:rFonts w:ascii="Times New Roman" w:hAnsi="Times New Roman"/>
          <w:sz w:val="24"/>
          <w:szCs w:val="24"/>
        </w:rPr>
        <w:t xml:space="preserve"> </w:t>
      </w:r>
      <w:r w:rsidR="00BD35F4" w:rsidRPr="00A9355E">
        <w:rPr>
          <w:rFonts w:ascii="Times New Roman" w:hAnsi="Times New Roman"/>
          <w:sz w:val="24"/>
          <w:szCs w:val="24"/>
        </w:rPr>
        <w:t xml:space="preserve">(s.) </w:t>
      </w:r>
      <w:r w:rsidR="00105E11" w:rsidRPr="00A9355E">
        <w:rPr>
          <w:rFonts w:ascii="Times New Roman" w:hAnsi="Times New Roman"/>
          <w:sz w:val="24"/>
          <w:szCs w:val="24"/>
        </w:rPr>
        <w:t xml:space="preserve">PHILIPPE </w:t>
      </w:r>
      <w:r w:rsidR="00884613" w:rsidRPr="00A9355E">
        <w:rPr>
          <w:rFonts w:ascii="Times New Roman" w:hAnsi="Times New Roman"/>
          <w:sz w:val="24"/>
          <w:szCs w:val="24"/>
        </w:rPr>
        <w:t xml:space="preserve"> MORDANT</w:t>
      </w:r>
      <w:r w:rsidR="00BD35F4" w:rsidRPr="00A9355E">
        <w:rPr>
          <w:rFonts w:ascii="Times New Roman" w:hAnsi="Times New Roman"/>
          <w:sz w:val="24"/>
          <w:szCs w:val="24"/>
        </w:rPr>
        <w:br/>
      </w:r>
      <w:r w:rsidR="000440A5" w:rsidRPr="00A9355E">
        <w:rPr>
          <w:rFonts w:ascii="Times New Roman" w:hAnsi="Times New Roman"/>
          <w:sz w:val="24"/>
          <w:szCs w:val="24"/>
        </w:rPr>
        <w:tab/>
      </w:r>
      <w:r w:rsidR="000440A5" w:rsidRPr="00A9355E">
        <w:rPr>
          <w:rFonts w:ascii="Times New Roman" w:hAnsi="Times New Roman"/>
          <w:sz w:val="24"/>
          <w:szCs w:val="24"/>
        </w:rPr>
        <w:tab/>
      </w:r>
      <w:r w:rsidR="009E75F1" w:rsidRPr="00A9355E">
        <w:rPr>
          <w:rFonts w:ascii="Times New Roman" w:hAnsi="Times New Roman"/>
          <w:sz w:val="24"/>
          <w:szCs w:val="24"/>
        </w:rPr>
        <w:t xml:space="preserve">       </w:t>
      </w:r>
      <w:r w:rsidR="000440A5" w:rsidRPr="00A9355E">
        <w:rPr>
          <w:rFonts w:ascii="Times New Roman" w:hAnsi="Times New Roman"/>
          <w:sz w:val="24"/>
          <w:szCs w:val="24"/>
        </w:rPr>
        <w:tab/>
      </w:r>
      <w:r w:rsidR="009E75F1" w:rsidRPr="00A9355E">
        <w:rPr>
          <w:rFonts w:ascii="Times New Roman" w:hAnsi="Times New Roman"/>
          <w:sz w:val="24"/>
          <w:szCs w:val="24"/>
        </w:rPr>
        <w:t xml:space="preserve">            </w:t>
      </w:r>
      <w:r w:rsidR="009E75F1" w:rsidRPr="00A9355E">
        <w:rPr>
          <w:rFonts w:ascii="Times New Roman" w:hAnsi="Times New Roman"/>
          <w:sz w:val="24"/>
          <w:szCs w:val="24"/>
        </w:rPr>
        <w:tab/>
      </w:r>
    </w:p>
    <w:sectPr w:rsidR="00F47120" w:rsidRPr="00A9355E" w:rsidSect="00AB1F0F">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ougham 5 Pitch">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A56"/>
    <w:multiLevelType w:val="hybridMultilevel"/>
    <w:tmpl w:val="080021C6"/>
    <w:lvl w:ilvl="0" w:tplc="84AC2F66">
      <w:numFmt w:val="decimalZero"/>
      <w:lvlText w:val="%1."/>
      <w:lvlJc w:val="left"/>
      <w:pPr>
        <w:ind w:left="644"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35DF7850"/>
    <w:multiLevelType w:val="hybridMultilevel"/>
    <w:tmpl w:val="047EB258"/>
    <w:lvl w:ilvl="0" w:tplc="CE042836">
      <w:start w:val="1"/>
      <w:numFmt w:val="decimalZero"/>
      <w:lvlText w:val="%1."/>
      <w:lvlJc w:val="left"/>
      <w:pPr>
        <w:ind w:left="1001" w:hanging="717"/>
      </w:pPr>
      <w:rPr>
        <w:rFonts w:hint="default"/>
      </w:rPr>
    </w:lvl>
    <w:lvl w:ilvl="1" w:tplc="080C0019" w:tentative="1">
      <w:start w:val="1"/>
      <w:numFmt w:val="lowerLetter"/>
      <w:lvlText w:val="%2."/>
      <w:lvlJc w:val="left"/>
      <w:pPr>
        <w:ind w:left="1437" w:hanging="360"/>
      </w:pPr>
    </w:lvl>
    <w:lvl w:ilvl="2" w:tplc="080C001B" w:tentative="1">
      <w:start w:val="1"/>
      <w:numFmt w:val="lowerRoman"/>
      <w:lvlText w:val="%3."/>
      <w:lvlJc w:val="right"/>
      <w:pPr>
        <w:ind w:left="2157" w:hanging="180"/>
      </w:pPr>
    </w:lvl>
    <w:lvl w:ilvl="3" w:tplc="080C000F" w:tentative="1">
      <w:start w:val="1"/>
      <w:numFmt w:val="decimal"/>
      <w:lvlText w:val="%4."/>
      <w:lvlJc w:val="left"/>
      <w:pPr>
        <w:ind w:left="2877" w:hanging="360"/>
      </w:pPr>
    </w:lvl>
    <w:lvl w:ilvl="4" w:tplc="080C0019" w:tentative="1">
      <w:start w:val="1"/>
      <w:numFmt w:val="lowerLetter"/>
      <w:lvlText w:val="%5."/>
      <w:lvlJc w:val="left"/>
      <w:pPr>
        <w:ind w:left="3597" w:hanging="360"/>
      </w:pPr>
    </w:lvl>
    <w:lvl w:ilvl="5" w:tplc="080C001B" w:tentative="1">
      <w:start w:val="1"/>
      <w:numFmt w:val="lowerRoman"/>
      <w:lvlText w:val="%6."/>
      <w:lvlJc w:val="right"/>
      <w:pPr>
        <w:ind w:left="4317" w:hanging="180"/>
      </w:pPr>
    </w:lvl>
    <w:lvl w:ilvl="6" w:tplc="080C000F" w:tentative="1">
      <w:start w:val="1"/>
      <w:numFmt w:val="decimal"/>
      <w:lvlText w:val="%7."/>
      <w:lvlJc w:val="left"/>
      <w:pPr>
        <w:ind w:left="5037" w:hanging="360"/>
      </w:pPr>
    </w:lvl>
    <w:lvl w:ilvl="7" w:tplc="080C0019" w:tentative="1">
      <w:start w:val="1"/>
      <w:numFmt w:val="lowerLetter"/>
      <w:lvlText w:val="%8."/>
      <w:lvlJc w:val="left"/>
      <w:pPr>
        <w:ind w:left="5757" w:hanging="360"/>
      </w:pPr>
    </w:lvl>
    <w:lvl w:ilvl="8" w:tplc="080C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A23"/>
    <w:rsid w:val="000440A5"/>
    <w:rsid w:val="00105E11"/>
    <w:rsid w:val="001349B5"/>
    <w:rsid w:val="001C4BBF"/>
    <w:rsid w:val="001C7030"/>
    <w:rsid w:val="00295805"/>
    <w:rsid w:val="00733849"/>
    <w:rsid w:val="007878E3"/>
    <w:rsid w:val="007B559A"/>
    <w:rsid w:val="00884613"/>
    <w:rsid w:val="009E5AC3"/>
    <w:rsid w:val="009E75F1"/>
    <w:rsid w:val="00A616AA"/>
    <w:rsid w:val="00A9355E"/>
    <w:rsid w:val="00AB1F0F"/>
    <w:rsid w:val="00AB3B72"/>
    <w:rsid w:val="00B473FD"/>
    <w:rsid w:val="00BB7852"/>
    <w:rsid w:val="00BD35F4"/>
    <w:rsid w:val="00BF5079"/>
    <w:rsid w:val="00CA67B3"/>
    <w:rsid w:val="00EB7535"/>
    <w:rsid w:val="00F33A23"/>
    <w:rsid w:val="00F471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3898D2-0A19-4C1D-ADC0-1AFB11FD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5F4"/>
    <w:rPr>
      <w:rFonts w:ascii="Brougham 5 Pitch" w:hAnsi="Brougham 5 Pit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rsid w:val="00BD35F4"/>
    <w:pPr>
      <w:ind w:left="1134"/>
    </w:pPr>
    <w:rPr>
      <w:rFonts w:ascii="Times New Roman" w:hAnsi="Times New Roman"/>
      <w:i/>
    </w:rPr>
  </w:style>
  <w:style w:type="paragraph" w:styleId="Paragraphedeliste">
    <w:name w:val="List Paragraph"/>
    <w:basedOn w:val="Normal"/>
    <w:uiPriority w:val="34"/>
    <w:qFormat/>
    <w:rsid w:val="00884613"/>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unhideWhenUsed/>
    <w:rsid w:val="000440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40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FBE1-A5EC-46E5-9950-56CE73C3E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293</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COMMUNE DE 4357</vt:lpstr>
    </vt:vector>
  </TitlesOfParts>
  <Company>AC DONCEEL</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4357</dc:title>
  <dc:subject/>
  <dc:creator>Laurence Delooz</dc:creator>
  <cp:keywords/>
  <dc:description/>
  <cp:lastModifiedBy>Laurence Delooz</cp:lastModifiedBy>
  <cp:revision>8</cp:revision>
  <cp:lastPrinted>2019-08-14T11:12:00Z</cp:lastPrinted>
  <dcterms:created xsi:type="dcterms:W3CDTF">2019-08-13T12:11:00Z</dcterms:created>
  <dcterms:modified xsi:type="dcterms:W3CDTF">2019-08-19T08:10:00Z</dcterms:modified>
</cp:coreProperties>
</file>