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D61C28" w:rsidP="007418E6">
      <w:pPr>
        <w:rPr>
          <w:sz w:val="24"/>
          <w:szCs w:val="24"/>
        </w:rPr>
      </w:pPr>
      <w:r w:rsidRPr="00B87DFC">
        <w:rPr>
          <w:rFonts w:asciiTheme="minorHAnsi" w:hAnsiTheme="minorHAnsi" w:cstheme="minorHAnsi"/>
          <w:b/>
          <w:noProof/>
          <w:sz w:val="28"/>
          <w:szCs w:val="28"/>
          <w:lang w:eastAsia="fr-BE"/>
        </w:rPr>
        <w:drawing>
          <wp:anchor distT="0" distB="0" distL="114300" distR="114300" simplePos="0" relativeHeight="251659264" behindDoc="0" locked="0" layoutInCell="1" allowOverlap="1" wp14:anchorId="3C3D2184" wp14:editId="103BA34B">
            <wp:simplePos x="0" y="0"/>
            <wp:positionH relativeFrom="column">
              <wp:posOffset>4495800</wp:posOffset>
            </wp:positionH>
            <wp:positionV relativeFrom="paragraph">
              <wp:posOffset>0</wp:posOffset>
            </wp:positionV>
            <wp:extent cx="777240" cy="985520"/>
            <wp:effectExtent l="0" t="0" r="3810" b="5080"/>
            <wp:wrapNone/>
            <wp:docPr id="2" name="Image 2" descr="R:\AC\Flémal\blas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Flémal\blason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7240" cy="985520"/>
                    </a:xfrm>
                    <a:prstGeom prst="rect">
                      <a:avLst/>
                    </a:prstGeom>
                    <a:noFill/>
                    <a:ln>
                      <a:noFill/>
                    </a:ln>
                  </pic:spPr>
                </pic:pic>
              </a:graphicData>
            </a:graphic>
            <wp14:sizeRelH relativeFrom="page">
              <wp14:pctWidth>0</wp14:pctWidth>
            </wp14:sizeRelH>
            <wp14:sizeRelV relativeFrom="page">
              <wp14:pctHeight>0</wp14:pctHeight>
            </wp14:sizeRelV>
          </wp:anchor>
        </w:drawing>
      </w:r>
      <w:r w:rsidR="0075737F">
        <w:rPr>
          <w:noProof/>
          <w:sz w:val="24"/>
          <w:szCs w:val="24"/>
          <w:lang w:eastAsia="fr-BE"/>
        </w:rPr>
        <w:drawing>
          <wp:inline distT="0" distB="0" distL="0" distR="0" wp14:anchorId="4E6C01E9" wp14:editId="20922C2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r w:rsidR="007418E6">
        <w:rPr>
          <w:sz w:val="24"/>
          <w:szCs w:val="24"/>
        </w:rPr>
        <w:tab/>
      </w:r>
      <w:r w:rsidR="007418E6">
        <w:rPr>
          <w:sz w:val="24"/>
          <w:szCs w:val="24"/>
        </w:rPr>
        <w:tab/>
      </w:r>
      <w:r w:rsidR="007418E6">
        <w:rPr>
          <w:sz w:val="24"/>
          <w:szCs w:val="24"/>
        </w:rPr>
        <w:tab/>
      </w:r>
      <w:r w:rsidR="007418E6">
        <w:rPr>
          <w:sz w:val="24"/>
          <w:szCs w:val="24"/>
        </w:rPr>
        <w:tab/>
      </w:r>
      <w:r w:rsidR="007418E6" w:rsidRPr="00706090">
        <w:rPr>
          <w:rFonts w:asciiTheme="minorHAnsi" w:hAnsiTheme="minorHAnsi" w:cstheme="minorHAnsi"/>
          <w:b/>
          <w:sz w:val="28"/>
          <w:szCs w:val="28"/>
        </w:rPr>
        <w:t xml:space="preserve">Commune de </w:t>
      </w:r>
      <w:r>
        <w:rPr>
          <w:rFonts w:asciiTheme="minorHAnsi" w:hAnsiTheme="minorHAnsi" w:cstheme="minorHAnsi"/>
          <w:b/>
          <w:sz w:val="28"/>
          <w:szCs w:val="28"/>
        </w:rPr>
        <w:t>Donceel</w:t>
      </w:r>
      <w:bookmarkStart w:id="0" w:name="_GoBack"/>
      <w:bookmarkEnd w:id="0"/>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rsidTr="004D36C6">
        <w:trPr>
          <w:trHeight w:val="959"/>
        </w:trPr>
        <w:tc>
          <w:tcPr>
            <w:tcW w:w="9322" w:type="dxa"/>
            <w:tcBorders>
              <w:top w:val="nil"/>
              <w:left w:val="nil"/>
              <w:bottom w:val="nil"/>
              <w:right w:val="nil"/>
            </w:tcBorders>
            <w:shd w:val="clear" w:color="auto" w:fill="F2DBDB" w:themeFill="accent2" w:themeFillTint="33"/>
          </w:tcPr>
          <w:p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D36C6" w:rsidRDefault="004D36C6" w:rsidP="004D36C6">
            <w:pPr>
              <w:rPr>
                <w:rFonts w:asciiTheme="minorHAnsi" w:eastAsia="Times New Roman" w:hAnsiTheme="minorHAnsi" w:cs="Times New Roman"/>
                <w:sz w:val="36"/>
                <w:szCs w:val="36"/>
                <w:lang w:val="fr-FR" w:eastAsia="fr-FR"/>
              </w:rPr>
            </w:pPr>
          </w:p>
        </w:tc>
      </w:tr>
    </w:tbl>
    <w:p w:rsidR="004D36C6" w:rsidRDefault="004D36C6" w:rsidP="004D36C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0BF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210B91">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B311C9" w:rsidRDefault="00B311C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D36C6" w:rsidRPr="0075737F" w:rsidRDefault="004D36C6" w:rsidP="004D36C6">
      <w:pPr>
        <w:jc w:val="both"/>
        <w:rPr>
          <w:rFonts w:asciiTheme="minorHAnsi" w:eastAsia="Times New Roman" w:hAnsiTheme="minorHAnsi" w:cs="Times New Roman"/>
          <w:b/>
          <w:lang w:val="fr-FR" w:eastAsia="fr-FR"/>
        </w:rPr>
      </w:pPr>
    </w:p>
    <w:p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w:t>
      </w:r>
      <w:proofErr w:type="gramStart"/>
      <w:r w:rsidR="00A34B3B">
        <w:rPr>
          <w:rFonts w:asciiTheme="minorHAnsi" w:hAnsiTheme="minorHAnsi"/>
        </w:rPr>
        <w:t>phases,  la</w:t>
      </w:r>
      <w:proofErr w:type="gramEnd"/>
      <w:r w:rsidR="00A34B3B">
        <w:rPr>
          <w:rFonts w:asciiTheme="minorHAnsi" w:hAnsiTheme="minorHAnsi"/>
        </w:rPr>
        <w:t xml:space="preserve">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4D36C6" w:rsidRDefault="004D36C6" w:rsidP="0075737F">
      <w:pPr>
        <w:rPr>
          <w:rFonts w:asciiTheme="minorHAnsi" w:eastAsia="Times New Roman" w:hAnsiTheme="minorHAnsi" w:cs="Times New Roman"/>
          <w:b/>
          <w:lang w:val="fr-FR" w:eastAsia="fr-FR"/>
        </w:rPr>
      </w:pPr>
    </w:p>
    <w:p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rt D.IV.2, §2 du CoDT,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4D36C6" w:rsidRDefault="004D36C6" w:rsidP="0075737F">
      <w:pPr>
        <w:rPr>
          <w:rFonts w:asciiTheme="minorHAnsi" w:eastAsia="Times New Roman" w:hAnsiTheme="minorHAnsi" w:cs="Times New Roman"/>
          <w:b/>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proofErr w:type="gramStart"/>
      <w:r w:rsidR="00BB2938">
        <w:rPr>
          <w:rFonts w:asciiTheme="minorHAnsi" w:hAnsiTheme="minorHAnsi"/>
          <w:u w:val="single"/>
        </w:rPr>
        <w:t>droits</w:t>
      </w:r>
      <w:r w:rsidR="007920AA" w:rsidRPr="007920AA">
        <w:rPr>
          <w:rFonts w:asciiTheme="minorHAnsi" w:hAnsiTheme="minorHAnsi"/>
          <w:b/>
        </w:rPr>
        <w:t>  :</w:t>
      </w:r>
      <w:proofErr w:type="gramEnd"/>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w:t>
      </w:r>
      <w:proofErr w:type="gramStart"/>
      <w:r w:rsidRPr="0075737F">
        <w:t>à</w:t>
      </w:r>
      <w:proofErr w:type="gramEnd"/>
      <w:r w:rsidRPr="0075737F">
        <w:t xml:space="preserve">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w:t>
      </w:r>
      <w:proofErr w:type="gramStart"/>
      <w:r w:rsidRPr="0075737F">
        <w:t>à</w:t>
      </w:r>
      <w:proofErr w:type="gramEnd"/>
      <w:r w:rsidRPr="0075737F">
        <w:t xml:space="preserve"> ….</w:t>
      </w:r>
    </w:p>
    <w:p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urbanisme, urbanisation, environnement, unique, impla</w:t>
      </w:r>
      <w:r w:rsidR="00A34B3B">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210B91">
        <w:tab/>
      </w:r>
      <w:r w:rsidR="00210B91">
        <w:tab/>
      </w:r>
      <w:r w:rsidR="00210B91">
        <w:tab/>
      </w:r>
      <w:r w:rsidR="00210B91">
        <w:tab/>
      </w:r>
      <w:r w:rsidR="00210B91">
        <w:tab/>
        <w:t>Lot n</w:t>
      </w:r>
      <w:proofErr w:type="gramStart"/>
      <w:r w:rsidR="00210B91">
        <w:t>°:…</w:t>
      </w:r>
      <w:proofErr w:type="gramEnd"/>
      <w:r w:rsidR="00210B91">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Bien comportant un arbre – </w:t>
      </w:r>
      <w:proofErr w:type="gramStart"/>
      <w:r w:rsidRPr="0075737F">
        <w:t>arbuste  -</w:t>
      </w:r>
      <w:proofErr w:type="gramEnd"/>
      <w:r w:rsidRPr="0075737F">
        <w:t xml:space="preserve"> une haie remarquable</w:t>
      </w:r>
    </w:p>
    <w:p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rsidR="004D36C6" w:rsidRDefault="004D36C6" w:rsidP="004D36C6">
      <w:pPr>
        <w:jc w:val="both"/>
        <w:rPr>
          <w:rFonts w:asciiTheme="minorHAnsi" w:eastAsia="Times New Roman" w:hAnsiTheme="minorHAnsi" w:cs="Times New Roman"/>
          <w:b/>
          <w:lang w:val="fr-FR" w:eastAsia="fr-FR"/>
        </w:rPr>
      </w:pPr>
    </w:p>
    <w:p w:rsidR="00885DE9" w:rsidRPr="00B17740"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17740">
        <w:rPr>
          <w:rFonts w:asciiTheme="minorHAnsi" w:hAnsiTheme="minorHAnsi" w:cstheme="minorBidi"/>
          <w:b/>
          <w:sz w:val="22"/>
          <w:szCs w:val="22"/>
        </w:rPr>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site</w:t>
      </w:r>
      <w:proofErr w:type="gramEnd"/>
      <w:r w:rsidRPr="00B17740">
        <w:rPr>
          <w:rFonts w:cs="Times New Roman"/>
          <w:color w:val="000000"/>
        </w:rPr>
        <w:t xml:space="preserv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site</w:t>
      </w:r>
      <w:proofErr w:type="gramEnd"/>
      <w:r w:rsidRPr="00B17740">
        <w:rPr>
          <w:rFonts w:cs="Times New Roman"/>
          <w:color w:val="000000"/>
        </w:rPr>
        <w:t xml:space="preserv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site</w:t>
      </w:r>
      <w:proofErr w:type="gramEnd"/>
      <w:r w:rsidRPr="00B17740">
        <w:rPr>
          <w:rFonts w:cs="Times New Roman"/>
          <w:color w:val="000000"/>
        </w:rPr>
        <w:t xml:space="preserv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site</w:t>
      </w:r>
      <w:proofErr w:type="gramEnd"/>
      <w:r w:rsidRPr="00B17740">
        <w:rPr>
          <w:rFonts w:cs="Times New Roman"/>
          <w:color w:val="000000"/>
        </w:rPr>
        <w:t xml:space="preserv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zone</w:t>
      </w:r>
      <w:proofErr w:type="gramEnd"/>
      <w:r w:rsidRPr="00B17740">
        <w:rPr>
          <w:rFonts w:cs="Times New Roman"/>
          <w:color w:val="000000"/>
        </w:rPr>
        <w:t xml:space="preserve"> de protection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bien</w:t>
      </w:r>
      <w:proofErr w:type="gramEnd"/>
      <w:r w:rsidRPr="00B17740">
        <w:rPr>
          <w:rFonts w:cs="Times New Roman"/>
          <w:color w:val="000000"/>
        </w:rPr>
        <w:t xml:space="preserve"> repris pastillé à l’inventaire régional du patrimoine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bien  relevant</w:t>
      </w:r>
      <w:proofErr w:type="gramEnd"/>
      <w:r w:rsidRPr="00B17740">
        <w:rPr>
          <w:rFonts w:cs="Times New Roman"/>
          <w:color w:val="000000"/>
        </w:rPr>
        <w:t xml:space="preserve"> du petit patrimoine populaire qui bénéficie ou a bénéficié de l’intervention financière de la Région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bien  repris</w:t>
      </w:r>
      <w:proofErr w:type="gramEnd"/>
      <w:r w:rsidRPr="00B17740">
        <w:rPr>
          <w:rFonts w:cs="Times New Roman"/>
          <w:color w:val="000000"/>
        </w:rPr>
        <w:t xml:space="preserve"> à l’inventaire communal</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bien  visé</w:t>
      </w:r>
      <w:proofErr w:type="gramEnd"/>
      <w:r w:rsidRPr="00B17740">
        <w:rPr>
          <w:rFonts w:cs="Times New Roman"/>
          <w:color w:val="000000"/>
        </w:rPr>
        <w:t xml:space="preserve">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bien</w:t>
      </w:r>
      <w:proofErr w:type="gramEnd"/>
      <w:r w:rsidRPr="00B17740">
        <w:rPr>
          <w:rFonts w:cs="Times New Roman"/>
          <w:color w:val="000000"/>
        </w:rPr>
        <w:t xml:space="preserve"> visé à la carte archéologique, pour autant que les actes et travaux projetés impliquent une modification du sol ou du sous-sol du bien</w:t>
      </w:r>
    </w:p>
    <w:p w:rsidR="00885DE9" w:rsidRPr="00B17740"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B17740">
        <w:rPr>
          <w:rFonts w:cs="Times New Roman"/>
          <w:color w:val="000000"/>
        </w:rPr>
        <w:t>bien  visé</w:t>
      </w:r>
      <w:proofErr w:type="gramEnd"/>
      <w:r w:rsidRPr="00B17740">
        <w:rPr>
          <w:rFonts w:cs="Times New Roman"/>
          <w:color w:val="000000"/>
        </w:rPr>
        <w:t xml:space="preserve"> par un projet dont la superficie de construction et d’aménagement des abords est égale ou supérieure à un hectare</w:t>
      </w:r>
    </w:p>
    <w:p w:rsidR="00885DE9" w:rsidRPr="00885DE9" w:rsidRDefault="00885DE9" w:rsidP="004D36C6">
      <w:pPr>
        <w:jc w:val="both"/>
        <w:rPr>
          <w:rFonts w:asciiTheme="minorHAnsi" w:eastAsia="Times New Roman" w:hAnsiTheme="minorHAnsi" w:cs="Times New Roman"/>
          <w:b/>
          <w:lang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2C6201" w:rsidRPr="002C6201" w:rsidRDefault="002C6201"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proofErr w:type="gramStart"/>
      <w:r w:rsidR="004D36C6" w:rsidRPr="00115CCF">
        <w:rPr>
          <w:rStyle w:val="Style135pt"/>
          <w:rFonts w:asciiTheme="minorHAnsi" w:hAnsiTheme="minorHAnsi"/>
          <w:sz w:val="22"/>
          <w:szCs w:val="22"/>
          <w:u w:val="single"/>
        </w:rPr>
        <w:t>du</w:t>
      </w:r>
      <w:proofErr w:type="gramEnd"/>
      <w:r w:rsidR="004D36C6" w:rsidRPr="00115CCF">
        <w:rPr>
          <w:rStyle w:val="Style135pt"/>
          <w:rFonts w:asciiTheme="minorHAnsi" w:hAnsiTheme="minorHAnsi"/>
          <w:sz w:val="22"/>
          <w:szCs w:val="22"/>
          <w:u w:val="single"/>
        </w:rPr>
        <w:t xml:space="preserve"> CoDT</w:t>
      </w:r>
      <w:r w:rsidR="00115CCF">
        <w:rPr>
          <w:rStyle w:val="Style135pt"/>
          <w:rFonts w:asciiTheme="minorHAnsi" w:hAnsiTheme="minorHAnsi"/>
          <w:sz w:val="22"/>
          <w:szCs w:val="22"/>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roofErr w:type="gramStart"/>
      <w:r w:rsidRPr="0075737F">
        <w:rPr>
          <w:rFonts w:asciiTheme="minorHAnsi" w:hAnsiTheme="minorHAnsi"/>
        </w:rPr>
        <w:t>):</w:t>
      </w:r>
      <w:proofErr w:type="gramEnd"/>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rsidR="0003120C" w:rsidRPr="007E72AB" w:rsidRDefault="0003120C" w:rsidP="0003120C">
      <w:pPr>
        <w:jc w:val="both"/>
        <w:rPr>
          <w:rFonts w:asciiTheme="minorHAnsi" w:eastAsia="Times New Roman" w:hAnsiTheme="minorHAnsi" w:cs="Times New Roman"/>
          <w:b/>
          <w:lang w:val="fr-FR" w:eastAsia="fr-FR"/>
        </w:rPr>
      </w:pPr>
    </w:p>
    <w:p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 relatif à la gestion des sols</w:t>
      </w:r>
    </w:p>
    <w:p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B6648B" w:rsidRPr="00596E18" w:rsidRDefault="00B6648B">
      <w:pPr>
        <w:rPr>
          <w:rFonts w:asciiTheme="minorHAnsi" w:eastAsia="Times New Roman" w:hAnsiTheme="minorHAnsi" w:cs="Times New Roman"/>
          <w:b/>
          <w:lang w:eastAsia="fr-FR"/>
        </w:rPr>
      </w:pPr>
    </w:p>
    <w:p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93F94" w:rsidRPr="0075737F" w:rsidRDefault="00793F94" w:rsidP="00793F94">
      <w:pPr>
        <w:jc w:val="both"/>
        <w:rPr>
          <w:rFonts w:asciiTheme="minorHAnsi" w:eastAsia="Times New Roman" w:hAnsiTheme="minorHAnsi" w:cs="Times New Roman"/>
          <w:b/>
          <w:lang w:val="fr-FR" w:eastAsia="fr-FR"/>
        </w:rPr>
      </w:pP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rsidR="00885DE9" w:rsidRDefault="00885DE9" w:rsidP="0075737F">
      <w:pPr>
        <w:jc w:val="both"/>
        <w:rPr>
          <w:rFonts w:asciiTheme="minorHAnsi" w:eastAsia="Times New Roman" w:hAnsiTheme="minorHAnsi" w:cs="Times New Roman"/>
          <w:b/>
          <w:sz w:val="36"/>
          <w:szCs w:val="36"/>
          <w:lang w:val="fr-FR" w:eastAsia="fr-FR"/>
        </w:rPr>
      </w:pPr>
    </w:p>
    <w:p w:rsidR="007418E6" w:rsidRDefault="007418E6" w:rsidP="00885DE9">
      <w:pPr>
        <w:rPr>
          <w:rFonts w:asciiTheme="minorHAnsi" w:eastAsia="Times New Roman" w:hAnsiTheme="minorHAnsi" w:cs="Times New Roman"/>
          <w:b/>
          <w:sz w:val="36"/>
          <w:szCs w:val="36"/>
          <w:lang w:val="fr-FR" w:eastAsia="fr-FR"/>
        </w:rPr>
      </w:pPr>
    </w:p>
    <w:p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85DE9" w:rsidRPr="007E7D16" w:rsidRDefault="00885DE9" w:rsidP="00885DE9">
      <w:pPr>
        <w:rPr>
          <w:rFonts w:asciiTheme="minorHAnsi" w:eastAsia="Times New Roman" w:hAnsiTheme="minorHAnsi" w:cs="Times New Roman"/>
          <w:b/>
          <w:lang w:val="fr-FR" w:eastAsia="fr-FR"/>
        </w:rPr>
      </w:pPr>
    </w:p>
    <w:p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885DE9" w:rsidRDefault="00885DE9" w:rsidP="00885DE9">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w:t>
      </w:r>
      <w:proofErr w:type="gramStart"/>
      <w:r w:rsidRPr="00265662">
        <w:rPr>
          <w:rFonts w:asciiTheme="minorHAnsi" w:eastAsia="Times New Roman" w:hAnsiTheme="minorHAnsi" w:cs="Times New Roman"/>
          <w:b/>
          <w:lang w:val="fr-FR" w:eastAsia="fr-FR"/>
        </w:rPr>
        <w:t xml:space="preserve">exemplaires  </w:t>
      </w:r>
      <w:r w:rsidR="00AA22DC">
        <w:rPr>
          <w:rFonts w:asciiTheme="minorHAnsi" w:eastAsia="Times New Roman" w:hAnsiTheme="minorHAnsi" w:cs="Times New Roman"/>
          <w:b/>
          <w:lang w:val="fr-FR" w:eastAsia="fr-FR"/>
        </w:rPr>
        <w:t>(</w:t>
      </w:r>
      <w:proofErr w:type="gramEnd"/>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346F12" w:rsidRPr="00265662" w:rsidRDefault="00346F12" w:rsidP="00346F12">
      <w:pPr>
        <w:jc w:val="both"/>
        <w:rPr>
          <w:rFonts w:asciiTheme="minorHAnsi" w:eastAsia="Times New Roman" w:hAnsiTheme="minorHAnsi" w:cs="Times New Roman"/>
          <w:lang w:val="fr-FR" w:eastAsia="fr-FR"/>
        </w:rPr>
      </w:pPr>
    </w:p>
    <w:p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030D78" w:rsidRPr="00265662" w:rsidRDefault="00030D78" w:rsidP="00030D78">
      <w:pPr>
        <w:ind w:left="705" w:hanging="705"/>
        <w:jc w:val="both"/>
        <w:rPr>
          <w:rFonts w:asciiTheme="minorHAnsi" w:eastAsia="Times New Roman" w:hAnsiTheme="minorHAnsi" w:cs="Times New Roman"/>
          <w:bCs/>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1" w:name="CaseACocher2"/>
      <w:r w:rsidR="00030D78" w:rsidRPr="00265662">
        <w:rPr>
          <w:rFonts w:asciiTheme="minorHAnsi" w:eastAsia="Times New Roman" w:hAnsiTheme="minorHAnsi" w:cs="Times New Roman"/>
          <w:bCs/>
          <w:lang w:val="fr-FR" w:eastAsia="fr-FR"/>
        </w:rPr>
        <w:instrText xml:space="preserve"> FORMCHECKBOX </w:instrText>
      </w:r>
      <w:r w:rsidR="00D61C28">
        <w:rPr>
          <w:rFonts w:asciiTheme="minorHAnsi" w:eastAsia="Times New Roman" w:hAnsiTheme="minorHAnsi" w:cs="Times New Roman"/>
          <w:bCs/>
          <w:lang w:val="fr-FR" w:eastAsia="fr-FR"/>
        </w:rPr>
      </w:r>
      <w:r w:rsidR="00D61C28">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1"/>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une</w:t>
      </w:r>
      <w:proofErr w:type="gramEnd"/>
      <w:r w:rsidR="00030D78" w:rsidRPr="00265662">
        <w:rPr>
          <w:rFonts w:asciiTheme="minorHAnsi" w:eastAsia="Times New Roman" w:hAnsiTheme="minorHAnsi" w:cs="Times New Roman"/>
          <w:lang w:val="fr-FR" w:eastAsia="fr-FR"/>
        </w:rPr>
        <w:t xml:space="preserve"> attestation établissant que le demandeur est titulaire d’un droit réel sur le bien concerné ;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61C28">
        <w:rPr>
          <w:rFonts w:asciiTheme="minorHAnsi" w:eastAsia="Times New Roman" w:hAnsiTheme="minorHAnsi" w:cs="Times New Roman"/>
          <w:lang w:val="fr-FR" w:eastAsia="fr-FR"/>
        </w:rPr>
      </w:r>
      <w:r w:rsidR="00D61C2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61C28">
        <w:rPr>
          <w:rFonts w:asciiTheme="minorHAnsi" w:eastAsia="Times New Roman" w:hAnsiTheme="minorHAnsi" w:cs="Times New Roman"/>
          <w:lang w:val="fr-FR" w:eastAsia="fr-FR"/>
        </w:rPr>
      </w:r>
      <w:r w:rsidR="00D61C2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l’orientation</w:t>
      </w:r>
      <w:proofErr w:type="gramEnd"/>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61C28">
        <w:rPr>
          <w:rFonts w:asciiTheme="minorHAnsi" w:eastAsia="Times New Roman" w:hAnsiTheme="minorHAnsi" w:cs="Times New Roman"/>
          <w:lang w:val="fr-FR" w:eastAsia="fr-FR"/>
        </w:rPr>
      </w:r>
      <w:r w:rsidR="00D61C2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w:t>
      </w:r>
      <w:proofErr w:type="gramEnd"/>
      <w:r w:rsidR="00030D78" w:rsidRPr="00265662">
        <w:rPr>
          <w:rFonts w:asciiTheme="minorHAnsi" w:eastAsia="Times New Roman" w:hAnsiTheme="minorHAnsi" w:cs="Times New Roman"/>
          <w:lang w:val="fr-FR" w:eastAsia="fr-FR"/>
        </w:rPr>
        <w:t xml:space="preserve"> localisation du bien concerné par le projet par rapport au noyau central de la localité;</w:t>
      </w:r>
    </w:p>
    <w:p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5F0BF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61C28">
        <w:rPr>
          <w:rFonts w:asciiTheme="minorHAnsi" w:eastAsia="Times New Roman" w:hAnsiTheme="minorHAnsi" w:cs="Times New Roman"/>
          <w:lang w:val="fr-FR" w:eastAsia="fr-FR"/>
        </w:rPr>
      </w:r>
      <w:r w:rsidR="00D61C28">
        <w:rPr>
          <w:rFonts w:asciiTheme="minorHAnsi" w:eastAsia="Times New Roman" w:hAnsiTheme="minorHAnsi" w:cs="Times New Roman"/>
          <w:lang w:val="fr-FR" w:eastAsia="fr-FR"/>
        </w:rPr>
        <w:fldChar w:fldCharType="separate"/>
      </w:r>
      <w:r w:rsidR="005F0BF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voies de desserte et leur dénomination ;</w:t>
      </w:r>
    </w:p>
    <w:p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61C28">
        <w:rPr>
          <w:rFonts w:asciiTheme="minorHAnsi" w:eastAsia="Times New Roman" w:hAnsiTheme="minorHAnsi" w:cs="Times New Roman"/>
          <w:lang w:val="fr-FR" w:eastAsia="fr-FR"/>
        </w:rPr>
      </w:r>
      <w:r w:rsidR="00D61C2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61C28">
        <w:rPr>
          <w:rFonts w:asciiTheme="minorHAnsi" w:eastAsia="Times New Roman" w:hAnsiTheme="minorHAnsi" w:cs="Times New Roman"/>
          <w:lang w:val="fr-FR" w:eastAsia="fr-FR"/>
        </w:rPr>
      </w:r>
      <w:r w:rsidR="00D61C2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l'orientation</w:t>
      </w:r>
      <w:proofErr w:type="gramEnd"/>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61C28">
        <w:rPr>
          <w:rFonts w:asciiTheme="minorHAnsi" w:eastAsia="Times New Roman" w:hAnsiTheme="minorHAnsi" w:cs="Times New Roman"/>
          <w:lang w:val="fr-FR" w:eastAsia="fr-FR"/>
        </w:rPr>
      </w:r>
      <w:r w:rsidR="00D61C2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w:t>
      </w:r>
      <w:proofErr w:type="gramEnd"/>
      <w:r w:rsidR="00030D78" w:rsidRPr="00265662">
        <w:rPr>
          <w:rFonts w:asciiTheme="minorHAnsi" w:eastAsia="Times New Roman" w:hAnsiTheme="minorHAnsi" w:cs="Times New Roman"/>
          <w:lang w:val="fr-FR" w:eastAsia="fr-FR"/>
        </w:rPr>
        <w:t xml:space="preserve"> voirie de desserte cotée avec indication de son statut juridique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61C28">
        <w:rPr>
          <w:rFonts w:asciiTheme="minorHAnsi" w:eastAsia="Times New Roman" w:hAnsiTheme="minorHAnsi" w:cs="Times New Roman"/>
          <w:lang w:val="fr-FR" w:eastAsia="fr-FR"/>
        </w:rPr>
      </w:r>
      <w:r w:rsidR="00D61C2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l'implantation</w:t>
      </w:r>
      <w:proofErr w:type="gramEnd"/>
      <w:r w:rsidR="00030D78" w:rsidRPr="00265662">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030D78" w:rsidRPr="00265662" w:rsidRDefault="005F0BF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61C28">
        <w:rPr>
          <w:rFonts w:asciiTheme="minorHAnsi" w:eastAsia="Times New Roman" w:hAnsiTheme="minorHAnsi" w:cs="Times New Roman"/>
          <w:lang w:val="fr-FR" w:eastAsia="fr-FR"/>
        </w:rPr>
      </w:r>
      <w:r w:rsidR="00D61C2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61C28">
        <w:rPr>
          <w:rFonts w:asciiTheme="minorHAnsi" w:eastAsia="Times New Roman" w:hAnsiTheme="minorHAnsi" w:cs="Times New Roman"/>
          <w:lang w:val="fr-FR" w:eastAsia="fr-FR"/>
        </w:rPr>
      </w:r>
      <w:r w:rsidR="00D61C2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l'indication</w:t>
      </w:r>
      <w:proofErr w:type="gramEnd"/>
      <w:r w:rsidR="00030D78" w:rsidRPr="00265662">
        <w:rPr>
          <w:rFonts w:asciiTheme="minorHAnsi" w:eastAsia="Times New Roman" w:hAnsiTheme="minorHAnsi" w:cs="Times New Roman"/>
          <w:lang w:val="fr-FR" w:eastAsia="fr-FR"/>
        </w:rPr>
        <w:t xml:space="preserve"> numérotée des prises de vues du reportage photographique visé ci-dessous;</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61C28">
        <w:rPr>
          <w:rFonts w:asciiTheme="minorHAnsi" w:eastAsia="Times New Roman" w:hAnsiTheme="minorHAnsi" w:cs="Times New Roman"/>
          <w:lang w:val="fr-FR" w:eastAsia="fr-FR"/>
        </w:rPr>
      </w:r>
      <w:r w:rsidR="00D61C2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61C28">
        <w:rPr>
          <w:rFonts w:asciiTheme="minorHAnsi" w:eastAsia="Times New Roman" w:hAnsiTheme="minorHAnsi" w:cs="Times New Roman"/>
          <w:lang w:val="fr-FR" w:eastAsia="fr-FR"/>
        </w:rPr>
      </w:r>
      <w:r w:rsidR="00D61C2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deux</w:t>
      </w:r>
      <w:proofErr w:type="gramEnd"/>
      <w:r w:rsidR="00030D78" w:rsidRPr="00265662">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61C28">
        <w:rPr>
          <w:rFonts w:asciiTheme="minorHAnsi" w:eastAsia="Times New Roman" w:hAnsiTheme="minorHAnsi" w:cs="Times New Roman"/>
          <w:lang w:val="fr-FR" w:eastAsia="fr-FR"/>
        </w:rPr>
      </w:r>
      <w:r w:rsidR="00D61C2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au</w:t>
      </w:r>
      <w:proofErr w:type="gramEnd"/>
      <w:r w:rsidR="00030D78" w:rsidRPr="00265662">
        <w:rPr>
          <w:rFonts w:asciiTheme="minorHAnsi" w:eastAsia="Times New Roman" w:hAnsiTheme="minorHAnsi" w:cs="Times New Roman"/>
          <w:lang w:val="fr-FR" w:eastAsia="fr-FR"/>
        </w:rPr>
        <w:t xml:space="preserve"> moins trois prises de vues différentes afin de visualiser les limites du bien concerné et les constructions voisines ;</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D61C28">
        <w:rPr>
          <w:rFonts w:asciiTheme="minorHAnsi" w:eastAsia="Times New Roman" w:hAnsiTheme="minorHAnsi" w:cs="Times New Roman"/>
          <w:iCs/>
          <w:lang w:val="fr-FR" w:eastAsia="fr-FR"/>
        </w:rPr>
      </w:r>
      <w:r w:rsidR="00D61C28">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rapport qui comprend : </w:t>
      </w:r>
    </w:p>
    <w:p w:rsidR="00030D78" w:rsidRPr="00265662" w:rsidRDefault="005F0BF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D61C28">
        <w:rPr>
          <w:rFonts w:asciiTheme="minorHAnsi" w:eastAsia="Times New Roman" w:hAnsiTheme="minorHAnsi" w:cs="Times New Roman"/>
          <w:iCs/>
          <w:lang w:val="fr-FR" w:eastAsia="fr-FR"/>
        </w:rPr>
      </w:r>
      <w:r w:rsidR="00D61C28">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rsidR="000E5F75" w:rsidRPr="00265662" w:rsidRDefault="005F0BF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D61C28">
        <w:rPr>
          <w:rFonts w:asciiTheme="minorHAnsi" w:eastAsia="Times New Roman" w:hAnsiTheme="minorHAnsi" w:cs="Times New Roman"/>
          <w:iCs/>
          <w:sz w:val="22"/>
          <w:szCs w:val="22"/>
          <w:lang w:eastAsia="fr-FR"/>
        </w:rPr>
      </w:r>
      <w:r w:rsidR="00D61C28">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proofErr w:type="gramStart"/>
      <w:r w:rsidR="003050B0" w:rsidRPr="003050B0">
        <w:rPr>
          <w:rFonts w:asciiTheme="minorHAnsi" w:eastAsia="Times New Roman" w:hAnsiTheme="minorHAnsi" w:cs="Times New Roman"/>
          <w:color w:val="auto"/>
          <w:w w:val="100"/>
          <w:kern w:val="0"/>
          <w:sz w:val="22"/>
          <w:szCs w:val="22"/>
          <w:lang w:eastAsia="fr-FR" w:bidi="ar-SA"/>
        </w:rPr>
        <w:t>les</w:t>
      </w:r>
      <w:proofErr w:type="gramEnd"/>
      <w:r w:rsidR="003050B0" w:rsidRPr="003050B0">
        <w:rPr>
          <w:rFonts w:asciiTheme="minorHAnsi" w:eastAsia="Times New Roman" w:hAnsiTheme="minorHAnsi" w:cs="Times New Roman"/>
          <w:color w:val="auto"/>
          <w:w w:val="100"/>
          <w:kern w:val="0"/>
          <w:sz w:val="22"/>
          <w:szCs w:val="22"/>
          <w:lang w:eastAsia="fr-FR" w:bidi="ar-SA"/>
        </w:rPr>
        <w:t xml:space="preserve">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D61C28">
        <w:rPr>
          <w:rFonts w:asciiTheme="minorHAnsi" w:eastAsia="Times New Roman" w:hAnsiTheme="minorHAnsi" w:cs="Times New Roman"/>
          <w:iCs/>
          <w:sz w:val="22"/>
          <w:szCs w:val="22"/>
          <w:lang w:eastAsia="fr-FR"/>
        </w:rPr>
      </w:r>
      <w:r w:rsidR="00D61C28">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w:t>
      </w:r>
      <w:proofErr w:type="gramEnd"/>
      <w:r w:rsidR="000E5F75" w:rsidRPr="00265662">
        <w:rPr>
          <w:rFonts w:asciiTheme="minorHAnsi" w:eastAsia="Times New Roman" w:hAnsiTheme="minorHAnsi" w:cs="Times New Roman"/>
          <w:color w:val="auto"/>
          <w:kern w:val="0"/>
          <w:sz w:val="22"/>
          <w:szCs w:val="22"/>
          <w:lang w:eastAsia="fr-FR" w:bidi="ar-SA"/>
        </w:rPr>
        <w:t xml:space="preserve"> réseau viaire;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D61C28">
        <w:rPr>
          <w:rFonts w:asciiTheme="minorHAnsi" w:eastAsia="Times New Roman" w:hAnsiTheme="minorHAnsi" w:cs="Times New Roman"/>
          <w:iCs/>
          <w:sz w:val="22"/>
          <w:szCs w:val="22"/>
          <w:lang w:eastAsia="fr-FR"/>
        </w:rPr>
      </w:r>
      <w:r w:rsidR="00D61C28">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aux</w:t>
      </w:r>
      <w:proofErr w:type="gramEnd"/>
      <w:r w:rsidR="000E5F75" w:rsidRPr="00265662">
        <w:rPr>
          <w:rFonts w:asciiTheme="minorHAnsi" w:eastAsia="Times New Roman" w:hAnsiTheme="minorHAnsi" w:cs="Times New Roman"/>
          <w:color w:val="auto"/>
          <w:kern w:val="0"/>
          <w:sz w:val="22"/>
          <w:szCs w:val="22"/>
          <w:lang w:eastAsia="fr-FR" w:bidi="ar-SA"/>
        </w:rPr>
        <w:t xml:space="preserve"> infrastructures et réseaux techniques, ainsi qu’à la gestion des eaux usées et des eaux de ruissellement;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D61C28">
        <w:rPr>
          <w:rFonts w:asciiTheme="minorHAnsi" w:eastAsia="Times New Roman" w:hAnsiTheme="minorHAnsi" w:cs="Times New Roman"/>
          <w:iCs/>
          <w:sz w:val="22"/>
          <w:szCs w:val="22"/>
          <w:lang w:eastAsia="fr-FR"/>
        </w:rPr>
      </w:r>
      <w:r w:rsidR="00D61C28">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aux</w:t>
      </w:r>
      <w:proofErr w:type="gramEnd"/>
      <w:r w:rsidR="000E5F75" w:rsidRPr="00265662">
        <w:rPr>
          <w:rFonts w:asciiTheme="minorHAnsi" w:eastAsia="Times New Roman" w:hAnsiTheme="minorHAnsi" w:cs="Times New Roman"/>
          <w:color w:val="auto"/>
          <w:kern w:val="0"/>
          <w:sz w:val="22"/>
          <w:szCs w:val="22"/>
          <w:lang w:eastAsia="fr-FR" w:bidi="ar-SA"/>
        </w:rPr>
        <w:t xml:space="preserve"> espaces publics et aux espaces verts;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D61C28">
        <w:rPr>
          <w:rFonts w:asciiTheme="minorHAnsi" w:eastAsia="Times New Roman" w:hAnsiTheme="minorHAnsi" w:cs="Times New Roman"/>
          <w:iCs/>
          <w:sz w:val="22"/>
          <w:szCs w:val="22"/>
          <w:lang w:eastAsia="fr-FR"/>
        </w:rPr>
      </w:r>
      <w:r w:rsidR="00D61C28">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w:t>
      </w:r>
      <w:proofErr w:type="gramEnd"/>
      <w:r w:rsidR="000E5F75" w:rsidRPr="00265662">
        <w:rPr>
          <w:rFonts w:asciiTheme="minorHAnsi" w:eastAsia="Times New Roman" w:hAnsiTheme="minorHAnsi" w:cs="Times New Roman"/>
          <w:color w:val="auto"/>
          <w:kern w:val="0"/>
          <w:sz w:val="22"/>
          <w:szCs w:val="22"/>
          <w:lang w:eastAsia="fr-FR" w:bidi="ar-SA"/>
        </w:rPr>
        <w:t xml:space="preserve"> parcellaire et aux affectations;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D61C28">
        <w:rPr>
          <w:rFonts w:asciiTheme="minorHAnsi" w:eastAsia="Times New Roman" w:hAnsiTheme="minorHAnsi" w:cs="Times New Roman"/>
          <w:iCs/>
          <w:sz w:val="22"/>
          <w:szCs w:val="22"/>
          <w:lang w:eastAsia="fr-FR"/>
        </w:rPr>
      </w:r>
      <w:r w:rsidR="00D61C28">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à</w:t>
      </w:r>
      <w:proofErr w:type="gramEnd"/>
      <w:r w:rsidR="000E5F75" w:rsidRPr="00265662">
        <w:rPr>
          <w:rFonts w:asciiTheme="minorHAnsi" w:eastAsia="Times New Roman" w:hAnsiTheme="minorHAnsi" w:cs="Times New Roman"/>
          <w:color w:val="auto"/>
          <w:kern w:val="0"/>
          <w:sz w:val="22"/>
          <w:szCs w:val="22"/>
          <w:lang w:eastAsia="fr-FR" w:bidi="ar-SA"/>
        </w:rPr>
        <w:t xml:space="preserve"> l’implantation et à la hauteur des constructions et des ouvrages, aux voiries et aux espaces publics ainsi qu’à l’intégration des équipements techniques; </w:t>
      </w:r>
    </w:p>
    <w:p w:rsidR="000E5F75"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D61C28">
        <w:rPr>
          <w:rFonts w:asciiTheme="minorHAnsi" w:eastAsia="Times New Roman" w:hAnsiTheme="minorHAnsi" w:cs="Times New Roman"/>
          <w:iCs/>
          <w:sz w:val="22"/>
          <w:szCs w:val="22"/>
          <w:lang w:eastAsia="fr-FR"/>
        </w:rPr>
      </w:r>
      <w:r w:rsidR="00D61C28">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à</w:t>
      </w:r>
      <w:proofErr w:type="gramEnd"/>
      <w:r w:rsidR="000E5F75" w:rsidRPr="00265662">
        <w:rPr>
          <w:rFonts w:asciiTheme="minorHAnsi" w:eastAsia="Times New Roman" w:hAnsiTheme="minorHAnsi" w:cs="Times New Roman"/>
          <w:color w:val="auto"/>
          <w:kern w:val="0"/>
          <w:sz w:val="22"/>
          <w:szCs w:val="22"/>
          <w:lang w:eastAsia="fr-FR" w:bidi="ar-SA"/>
        </w:rPr>
        <w:t xml:space="preserve"> la structure écologique, en ce compris les plantations.</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Lorsque la demande n’implique pas la création ou l’élargissement d’une voirie communale ni la création ou l’élargissement d’une voirie régionale, les indications relatives au réseau viaire, aux infrastructures et réseaux techniques, à la gestion des eaux usées et des eaux de ruissellement, aux espaces publics et aux espaces verts ne sont pas nécessaires.</w:t>
      </w:r>
    </w:p>
    <w:p w:rsidR="0034657D" w:rsidRPr="0034657D" w:rsidRDefault="0034657D" w:rsidP="0034657D">
      <w:pPr>
        <w:spacing w:before="120"/>
        <w:ind w:left="1418"/>
        <w:jc w:val="both"/>
        <w:rPr>
          <w:rFonts w:asciiTheme="minorHAnsi" w:eastAsia="Times New Roman" w:hAnsiTheme="minorHAnsi" w:cs="Times New Roman"/>
          <w:lang w:val="fr-FR" w:eastAsia="fr-FR"/>
        </w:rPr>
      </w:pPr>
    </w:p>
    <w:p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5F0BF7"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D61C28">
        <w:rPr>
          <w:rFonts w:asciiTheme="minorHAnsi" w:eastAsia="Times New Roman" w:hAnsiTheme="minorHAnsi" w:cs="Times New Roman"/>
          <w:iCs/>
          <w:lang w:val="fr-FR" w:eastAsia="fr-FR"/>
        </w:rPr>
      </w:r>
      <w:r w:rsidR="00D61C28">
        <w:rPr>
          <w:rFonts w:asciiTheme="minorHAnsi" w:eastAsia="Times New Roman" w:hAnsiTheme="minorHAnsi" w:cs="Times New Roman"/>
          <w:iCs/>
          <w:lang w:val="fr-FR" w:eastAsia="fr-FR"/>
        </w:rPr>
        <w:fldChar w:fldCharType="separate"/>
      </w:r>
      <w:r w:rsidR="005F0BF7"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l'occupation</w:t>
      </w:r>
      <w:proofErr w:type="gramEnd"/>
      <w:r w:rsidR="00030D78" w:rsidRPr="00265662">
        <w:rPr>
          <w:rFonts w:asciiTheme="minorHAnsi" w:eastAsia="Times New Roman" w:hAnsiTheme="minorHAnsi" w:cs="Times New Roman"/>
          <w:lang w:val="fr-FR" w:eastAsia="fr-FR"/>
        </w:rPr>
        <w:t xml:space="preserve">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61C28">
        <w:rPr>
          <w:rFonts w:asciiTheme="minorHAnsi" w:eastAsia="Times New Roman" w:hAnsiTheme="minorHAnsi" w:cs="Times New Roman"/>
          <w:lang w:val="fr-FR" w:eastAsia="fr-FR"/>
        </w:rPr>
      </w:r>
      <w:r w:rsidR="00D61C2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limites cotées de la parcelle concernée et les courbes de niveau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61C28">
        <w:rPr>
          <w:rFonts w:asciiTheme="minorHAnsi" w:eastAsia="Times New Roman" w:hAnsiTheme="minorHAnsi" w:cs="Times New Roman"/>
          <w:lang w:val="fr-FR" w:eastAsia="fr-FR"/>
        </w:rPr>
      </w:r>
      <w:r w:rsidR="00D61C2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numérotage des parcelles et les noms des propriétaires des parcelles limitrophes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61C28">
        <w:rPr>
          <w:rFonts w:asciiTheme="minorHAnsi" w:eastAsia="Times New Roman" w:hAnsiTheme="minorHAnsi" w:cs="Times New Roman"/>
          <w:lang w:val="fr-FR" w:eastAsia="fr-FR"/>
        </w:rPr>
      </w:r>
      <w:r w:rsidR="00D61C2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servitudes du fait de l'homme sur le terrain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61C28">
        <w:rPr>
          <w:rFonts w:asciiTheme="minorHAnsi" w:eastAsia="Times New Roman" w:hAnsiTheme="minorHAnsi" w:cs="Times New Roman"/>
          <w:lang w:val="fr-FR" w:eastAsia="fr-FR"/>
        </w:rPr>
      </w:r>
      <w:r w:rsidR="00D61C2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échéant, le tracé des infrastructures de transport de fluide et d’énergie qui traversent le ou les biens concernés ;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61C28">
        <w:rPr>
          <w:rFonts w:asciiTheme="minorHAnsi" w:eastAsia="Times New Roman" w:hAnsiTheme="minorHAnsi" w:cs="Times New Roman"/>
          <w:lang w:val="fr-FR" w:eastAsia="fr-FR"/>
        </w:rPr>
      </w:r>
      <w:r w:rsidR="00D61C2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alignement des voies de desserte ainsi que leur largeur totale, la largeur et la nature du revêtement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61C28">
        <w:rPr>
          <w:rFonts w:asciiTheme="minorHAnsi" w:eastAsia="Times New Roman" w:hAnsiTheme="minorHAnsi" w:cs="Times New Roman"/>
          <w:lang w:val="fr-FR" w:eastAsia="fr-FR"/>
        </w:rPr>
      </w:r>
      <w:r w:rsidR="00D61C2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points d’arrêt des transport en commun les plus proches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61C28">
        <w:rPr>
          <w:rFonts w:asciiTheme="minorHAnsi" w:eastAsia="Times New Roman" w:hAnsiTheme="minorHAnsi" w:cs="Times New Roman"/>
          <w:lang w:val="fr-FR" w:eastAsia="fr-FR"/>
        </w:rPr>
      </w:r>
      <w:r w:rsidR="00D61C2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les points d’aboutissement des impétrants existants les plus proches, autres que l’égouttage, avec leurs caractéristiques techniques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61C28">
        <w:rPr>
          <w:rFonts w:asciiTheme="minorHAnsi" w:eastAsia="Times New Roman" w:hAnsiTheme="minorHAnsi" w:cs="Times New Roman"/>
          <w:lang w:val="fr-FR" w:eastAsia="fr-FR"/>
        </w:rPr>
      </w:r>
      <w:r w:rsidR="00D61C2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61C28">
        <w:rPr>
          <w:rFonts w:asciiTheme="minorHAnsi" w:eastAsia="Times New Roman" w:hAnsiTheme="minorHAnsi" w:cs="Times New Roman"/>
          <w:lang w:val="fr-FR" w:eastAsia="fr-FR"/>
        </w:rPr>
      </w:r>
      <w:r w:rsidR="00D61C2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moyens existants pour assurer l’écoulement des eaux superficielles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D61C28">
        <w:rPr>
          <w:rFonts w:asciiTheme="minorHAnsi" w:eastAsia="Times New Roman" w:hAnsiTheme="minorHAnsi" w:cs="Times New Roman"/>
          <w:iCs/>
          <w:lang w:val="fr-FR" w:eastAsia="fr-FR"/>
        </w:rPr>
      </w:r>
      <w:r w:rsidR="00D61C28">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l'occupation</w:t>
      </w:r>
      <w:proofErr w:type="gramEnd"/>
      <w:r w:rsidR="00030D78" w:rsidRPr="00265662">
        <w:rPr>
          <w:rFonts w:asciiTheme="minorHAnsi" w:eastAsia="Times New Roman" w:hAnsiTheme="minorHAnsi" w:cs="Times New Roman"/>
          <w:lang w:val="fr-FR" w:eastAsia="fr-FR"/>
        </w:rPr>
        <w:t xml:space="preserve">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61C28">
        <w:rPr>
          <w:rFonts w:asciiTheme="minorHAnsi" w:eastAsia="Times New Roman" w:hAnsiTheme="minorHAnsi" w:cs="Times New Roman"/>
          <w:lang w:val="fr-FR" w:eastAsia="fr-FR"/>
        </w:rPr>
      </w:r>
      <w:r w:rsidR="00D61C2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l’affectation</w:t>
      </w:r>
      <w:proofErr w:type="gramEnd"/>
      <w:r w:rsidR="00030D78" w:rsidRPr="00265662">
        <w:rPr>
          <w:rFonts w:asciiTheme="minorHAnsi" w:eastAsia="Times New Roman" w:hAnsiTheme="minorHAnsi" w:cs="Times New Roman"/>
          <w:lang w:val="fr-FR" w:eastAsia="fr-FR"/>
        </w:rPr>
        <w:t>, l’implantation et le gabarit des constructions projetées;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61C28">
        <w:rPr>
          <w:rFonts w:asciiTheme="minorHAnsi" w:eastAsia="Times New Roman" w:hAnsiTheme="minorHAnsi" w:cs="Times New Roman"/>
          <w:lang w:val="fr-FR" w:eastAsia="fr-FR"/>
        </w:rPr>
      </w:r>
      <w:r w:rsidR="00D61C2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échant, les différentes phases du projet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61C28">
        <w:rPr>
          <w:rFonts w:asciiTheme="minorHAnsi" w:eastAsia="Times New Roman" w:hAnsiTheme="minorHAnsi" w:cs="Times New Roman"/>
          <w:lang w:val="fr-FR" w:eastAsia="fr-FR"/>
        </w:rPr>
      </w:r>
      <w:r w:rsidR="00D61C2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échéant, les fonctions complémentaires, les espaces publics et les constructions ou équipements publics ou communautaires projetés;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61C28">
        <w:rPr>
          <w:rFonts w:asciiTheme="minorHAnsi" w:eastAsia="Times New Roman" w:hAnsiTheme="minorHAnsi" w:cs="Times New Roman"/>
          <w:lang w:val="fr-FR" w:eastAsia="fr-FR"/>
        </w:rPr>
      </w:r>
      <w:r w:rsidR="00D61C2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zones capables de bâtisse cotées ; par zone capable de bâtisse, on entend la zone qui comporte le ou les volumes principaux et secondaires destinés à l’affectation de la zone concernée, sans préjudice des volumes annexes isolés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61C28">
        <w:rPr>
          <w:rFonts w:asciiTheme="minorHAnsi" w:eastAsia="Times New Roman" w:hAnsiTheme="minorHAnsi" w:cs="Times New Roman"/>
          <w:lang w:val="fr-FR" w:eastAsia="fr-FR"/>
        </w:rPr>
      </w:r>
      <w:r w:rsidR="00D61C2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l’aménagement</w:t>
      </w:r>
      <w:proofErr w:type="gramEnd"/>
      <w:r w:rsidR="00030D78" w:rsidRPr="00265662">
        <w:rPr>
          <w:rFonts w:asciiTheme="minorHAnsi" w:eastAsia="Times New Roman" w:hAnsiTheme="minorHAnsi" w:cs="Times New Roman"/>
          <w:lang w:val="fr-FR" w:eastAsia="fr-FR"/>
        </w:rPr>
        <w:t xml:space="preserve"> maintenu ou projeté en dehors des zones capables de bâtisse;</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61C28">
        <w:rPr>
          <w:rFonts w:asciiTheme="minorHAnsi" w:eastAsia="Times New Roman" w:hAnsiTheme="minorHAnsi" w:cs="Times New Roman"/>
          <w:lang w:val="fr-FR" w:eastAsia="fr-FR"/>
        </w:rPr>
      </w:r>
      <w:r w:rsidR="00D61C2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61C28">
        <w:rPr>
          <w:rFonts w:asciiTheme="minorHAnsi" w:eastAsia="Times New Roman" w:hAnsiTheme="minorHAnsi" w:cs="Times New Roman"/>
          <w:lang w:val="fr-FR" w:eastAsia="fr-FR"/>
        </w:rPr>
      </w:r>
      <w:r w:rsidR="00D61C2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au</w:t>
      </w:r>
      <w:proofErr w:type="gramEnd"/>
      <w:r w:rsidR="00030D78" w:rsidRPr="00265662">
        <w:rPr>
          <w:rFonts w:asciiTheme="minorHAnsi" w:eastAsia="Times New Roman" w:hAnsiTheme="minorHAnsi" w:cs="Times New Roman"/>
          <w:lang w:val="fr-FR" w:eastAsia="fr-FR"/>
        </w:rPr>
        <w:t xml:space="preserve">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rsidR="00030D78" w:rsidRPr="00265662"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61C28">
        <w:rPr>
          <w:rFonts w:asciiTheme="minorHAnsi" w:eastAsia="Times New Roman" w:hAnsiTheme="minorHAnsi" w:cs="Times New Roman"/>
          <w:lang w:val="fr-FR" w:eastAsia="fr-FR"/>
        </w:rPr>
      </w:r>
      <w:r w:rsidR="00D61C2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rsidR="00030D78" w:rsidRPr="00265662" w:rsidRDefault="00030D78" w:rsidP="00030D78">
      <w:pPr>
        <w:ind w:left="709" w:hanging="708"/>
        <w:jc w:val="both"/>
        <w:rPr>
          <w:rFonts w:asciiTheme="minorHAnsi" w:eastAsia="Times New Roman" w:hAnsiTheme="minorHAnsi" w:cs="Times New Roman"/>
          <w:lang w:val="fr-FR" w:eastAsia="fr-FR"/>
        </w:rPr>
      </w:pPr>
    </w:p>
    <w:p w:rsidR="00030D78"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61C28">
        <w:rPr>
          <w:rFonts w:asciiTheme="minorHAnsi" w:eastAsia="Times New Roman" w:hAnsiTheme="minorHAnsi" w:cs="Times New Roman"/>
          <w:lang w:val="fr-FR" w:eastAsia="fr-FR"/>
        </w:rPr>
      </w:r>
      <w:r w:rsidR="00D61C2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une</w:t>
      </w:r>
      <w:proofErr w:type="gramEnd"/>
      <w:r w:rsidR="00030D78" w:rsidRPr="00265662">
        <w:rPr>
          <w:rFonts w:asciiTheme="minorHAnsi" w:eastAsia="Times New Roman" w:hAnsiTheme="minorHAnsi" w:cs="Times New Roman"/>
          <w:lang w:val="fr-FR" w:eastAsia="fr-FR"/>
        </w:rPr>
        <w:t xml:space="preserve"> ou plusieurs vues représentatives en trois dimensions des actes et travaux projetés ;</w:t>
      </w:r>
    </w:p>
    <w:p w:rsidR="00C026E9" w:rsidRPr="00265662" w:rsidRDefault="00C026E9" w:rsidP="00030D78">
      <w:pPr>
        <w:ind w:left="709" w:hanging="708"/>
        <w:jc w:val="both"/>
        <w:rPr>
          <w:rFonts w:asciiTheme="minorHAnsi" w:eastAsia="Times New Roman" w:hAnsiTheme="minorHAnsi" w:cs="Times New Roman"/>
          <w:i/>
          <w:lang w:val="fr-FR" w:eastAsia="fr-FR"/>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D61C28">
        <w:rPr>
          <w:rFonts w:asciiTheme="minorHAnsi" w:eastAsia="Times New Roman" w:hAnsiTheme="minorHAnsi" w:cs="Times New Roman"/>
          <w:lang w:val="fr-FR" w:eastAsia="fr-FR"/>
        </w:rPr>
      </w:r>
      <w:r w:rsidR="00D61C2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r>
      <w:proofErr w:type="gramStart"/>
      <w:r w:rsidR="00B311C9" w:rsidRPr="00265662">
        <w:rPr>
          <w:rFonts w:asciiTheme="minorHAnsi" w:eastAsia="Times New Roman" w:hAnsiTheme="minorHAnsi" w:cs="Times New Roman"/>
          <w:lang w:val="fr-FR" w:eastAsia="fr-FR"/>
        </w:rPr>
        <w:t>le</w:t>
      </w:r>
      <w:proofErr w:type="gramEnd"/>
      <w:r w:rsidR="00B311C9" w:rsidRPr="00265662">
        <w:rPr>
          <w:rFonts w:asciiTheme="minorHAnsi" w:eastAsia="Times New Roman" w:hAnsiTheme="minorHAnsi" w:cs="Times New Roman"/>
          <w:lang w:val="fr-FR" w:eastAsia="fr-FR"/>
        </w:rPr>
        <w:t xml:space="preserv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D61C28">
        <w:rPr>
          <w:rFonts w:asciiTheme="minorHAnsi" w:hAnsiTheme="minorHAnsi"/>
          <w:sz w:val="22"/>
          <w:szCs w:val="22"/>
        </w:rPr>
      </w:r>
      <w:r w:rsidR="00D61C28">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une</w:t>
      </w:r>
      <w:proofErr w:type="gramEnd"/>
      <w:r w:rsidR="00B311C9" w:rsidRPr="00265662">
        <w:rPr>
          <w:rFonts w:asciiTheme="minorHAnsi" w:hAnsiTheme="minorHAnsi"/>
          <w:sz w:val="22"/>
          <w:szCs w:val="22"/>
        </w:rPr>
        <w:t xml:space="preserv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ind w:left="709" w:firstLine="0"/>
        <w:rPr>
          <w:rFonts w:asciiTheme="minorHAnsi" w:hAnsiTheme="minorHAnsi"/>
          <w:sz w:val="22"/>
          <w:szCs w:val="22"/>
          <w:highlight w:val="yellow"/>
        </w:rPr>
      </w:pPr>
    </w:p>
    <w:p w:rsidR="00B311C9" w:rsidRPr="00265662" w:rsidRDefault="005F0BF7"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D61C28">
        <w:rPr>
          <w:rFonts w:asciiTheme="minorHAnsi" w:hAnsiTheme="minorHAnsi"/>
          <w:sz w:val="22"/>
          <w:szCs w:val="22"/>
        </w:rPr>
      </w:r>
      <w:r w:rsidR="00D61C28">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des</w:t>
      </w:r>
      <w:proofErr w:type="gramEnd"/>
      <w:r w:rsidR="00B311C9" w:rsidRPr="00265662">
        <w:rPr>
          <w:rFonts w:asciiTheme="minorHAnsi" w:hAnsiTheme="minorHAnsi"/>
          <w:sz w:val="22"/>
          <w:szCs w:val="22"/>
        </w:rPr>
        <w:t xml:space="preserve">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lastRenderedPageBreak/>
        <w:t xml:space="preserve"> </w:t>
      </w:r>
      <w:r w:rsidR="005F0BF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D61C28">
        <w:rPr>
          <w:rStyle w:val="Style135pt"/>
          <w:rFonts w:asciiTheme="minorHAnsi" w:hAnsiTheme="minorHAnsi"/>
          <w:sz w:val="22"/>
          <w:szCs w:val="22"/>
        </w:rPr>
      </w:r>
      <w:r w:rsidR="00D61C28">
        <w:rPr>
          <w:rStyle w:val="Style135pt"/>
          <w:rFonts w:asciiTheme="minorHAnsi" w:hAnsiTheme="minorHAnsi"/>
          <w:sz w:val="22"/>
          <w:szCs w:val="22"/>
        </w:rPr>
        <w:fldChar w:fldCharType="separate"/>
      </w:r>
      <w:r w:rsidR="005F0BF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proofErr w:type="gramStart"/>
      <w:r w:rsidRPr="00265662">
        <w:rPr>
          <w:rStyle w:val="Style135pt"/>
          <w:rFonts w:asciiTheme="minorHAnsi" w:hAnsiTheme="minorHAnsi"/>
          <w:sz w:val="22"/>
          <w:szCs w:val="22"/>
        </w:rPr>
        <w:t>une</w:t>
      </w:r>
      <w:proofErr w:type="gramEnd"/>
      <w:r w:rsidRPr="00265662">
        <w:rPr>
          <w:rStyle w:val="Style135pt"/>
          <w:rFonts w:asciiTheme="minorHAnsi" w:hAnsiTheme="minorHAnsi"/>
          <w:sz w:val="22"/>
          <w:szCs w:val="22"/>
        </w:rPr>
        <w:t xml:space="preserv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D61C28">
        <w:rPr>
          <w:rFonts w:asciiTheme="minorHAnsi" w:eastAsia="Times New Roman" w:hAnsiTheme="minorHAnsi" w:cs="Times New Roman"/>
          <w:lang w:val="fr-FR" w:eastAsia="fr-FR"/>
        </w:rPr>
      </w:r>
      <w:r w:rsidR="00D61C2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r>
      <w:proofErr w:type="gramStart"/>
      <w:r w:rsidR="00B311C9" w:rsidRPr="00265662">
        <w:rPr>
          <w:rFonts w:asciiTheme="minorHAnsi" w:eastAsia="Times New Roman" w:hAnsiTheme="minorHAnsi" w:cs="Times New Roman"/>
          <w:lang w:val="fr-FR" w:eastAsia="fr-FR"/>
        </w:rPr>
        <w:t>le</w:t>
      </w:r>
      <w:proofErr w:type="gramEnd"/>
      <w:r w:rsidR="00B311C9" w:rsidRPr="00265662">
        <w:rPr>
          <w:rFonts w:asciiTheme="minorHAnsi" w:eastAsia="Times New Roman" w:hAnsiTheme="minorHAnsi" w:cs="Times New Roman"/>
          <w:lang w:val="fr-FR" w:eastAsia="fr-FR"/>
        </w:rPr>
        <w:t xml:space="preserv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D61C28">
        <w:rPr>
          <w:rFonts w:asciiTheme="minorHAnsi" w:hAnsiTheme="minorHAnsi"/>
          <w:sz w:val="22"/>
          <w:szCs w:val="22"/>
        </w:rPr>
      </w:r>
      <w:r w:rsidR="00D61C28">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une</w:t>
      </w:r>
      <w:proofErr w:type="gramEnd"/>
      <w:r w:rsidR="00B311C9" w:rsidRPr="00265662">
        <w:rPr>
          <w:rFonts w:asciiTheme="minorHAnsi" w:hAnsiTheme="minorHAnsi"/>
          <w:sz w:val="22"/>
          <w:szCs w:val="22"/>
        </w:rPr>
        <w:t xml:space="preserv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rsidR="009C49D5" w:rsidRDefault="005F0BF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00D61C28">
        <w:rPr>
          <w:rFonts w:asciiTheme="minorHAnsi" w:eastAsia="Times New Roman" w:hAnsiTheme="minorHAnsi" w:cs="Times New Roman"/>
          <w:lang w:val="fr-FR" w:eastAsia="fr-FR"/>
        </w:rPr>
      </w:r>
      <w:r w:rsidR="00D61C28">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proofErr w:type="gramStart"/>
      <w:r w:rsidR="009C49D5" w:rsidRPr="00265662">
        <w:rPr>
          <w:rFonts w:asciiTheme="minorHAnsi" w:eastAsia="Times New Roman" w:hAnsiTheme="minorHAnsi" w:cs="Times New Roman"/>
          <w:lang w:val="fr-FR" w:eastAsia="fr-FR"/>
        </w:rPr>
        <w:t>lorsque</w:t>
      </w:r>
      <w:proofErr w:type="gramEnd"/>
      <w:r w:rsidR="009C49D5" w:rsidRPr="00265662">
        <w:rPr>
          <w:rFonts w:asciiTheme="minorHAnsi" w:eastAsia="Times New Roman" w:hAnsiTheme="minorHAnsi" w:cs="Times New Roman"/>
          <w:lang w:val="fr-FR" w:eastAsia="fr-FR"/>
        </w:rPr>
        <w:t xml:space="preserve"> le projet comprend la création, l'extension ou la modification d'une voirie communale ou régionale, l'avis des impétrants concernés sur la faisabilité technique du projet ;</w:t>
      </w:r>
    </w:p>
    <w:p w:rsidR="00B37AFC" w:rsidRDefault="00B37AFC" w:rsidP="00B6642B">
      <w:pPr>
        <w:rPr>
          <w:rFonts w:asciiTheme="minorHAnsi" w:hAnsiTheme="minorHAnsi"/>
        </w:rPr>
      </w:pPr>
    </w:p>
    <w:p w:rsidR="00B37AFC" w:rsidRPr="0075737F" w:rsidRDefault="00B37AFC" w:rsidP="00B6642B">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rsidR="00565B43" w:rsidRDefault="00565B43">
      <w:pPr>
        <w:rPr>
          <w:rFonts w:asciiTheme="minorHAnsi" w:hAnsiTheme="minorHAnsi"/>
        </w:rPr>
      </w:pPr>
    </w:p>
    <w:p w:rsidR="00885DE9" w:rsidRDefault="00885DE9" w:rsidP="00565B43">
      <w:pPr>
        <w:jc w:val="both"/>
        <w:rPr>
          <w:rFonts w:asciiTheme="minorHAnsi" w:eastAsia="Times New Roman" w:hAnsiTheme="minorHAnsi" w:cs="Times New Roman"/>
          <w:b/>
          <w:sz w:val="36"/>
          <w:szCs w:val="36"/>
          <w:lang w:val="fr-FR" w:eastAsia="fr-FR"/>
        </w:rPr>
      </w:pPr>
    </w:p>
    <w:p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565B43" w:rsidTr="00543FF7">
        <w:trPr>
          <w:trHeight w:val="5938"/>
        </w:trPr>
        <w:tc>
          <w:tcPr>
            <w:tcW w:w="9577" w:type="dxa"/>
          </w:tcPr>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La liste des propriétaires d’un lot ayant contresigné la demande en application de l’article D.IV.95§3 du CoDT</w:t>
            </w:r>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 xml:space="preserve">Pour les propriétaires qui n’ont pas contresignés la demande, joindre en annexe la preuve des envois visés à l’article </w:t>
            </w:r>
            <w:proofErr w:type="gramStart"/>
            <w:r>
              <w:rPr>
                <w:rFonts w:asciiTheme="minorHAnsi" w:eastAsia="Times New Roman" w:hAnsiTheme="minorHAnsi" w:cs="Times New Roman"/>
                <w:b/>
                <w:lang w:val="fr-FR" w:eastAsia="fr-FR"/>
              </w:rPr>
              <w:t>D.IV.95,§</w:t>
            </w:r>
            <w:proofErr w:type="gramEnd"/>
            <w:r>
              <w:rPr>
                <w:rFonts w:asciiTheme="minorHAnsi" w:eastAsia="Times New Roman" w:hAnsiTheme="minorHAnsi" w:cs="Times New Roman"/>
                <w:b/>
                <w:lang w:val="fr-FR" w:eastAsia="fr-FR"/>
              </w:rPr>
              <w:t>2 ou §3 du CoDT.</w:t>
            </w:r>
          </w:p>
          <w:p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rsidTr="00543FF7">
              <w:trPr>
                <w:trHeight w:val="835"/>
              </w:trPr>
              <w:tc>
                <w:tcPr>
                  <w:tcW w:w="2009"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rsidR="00565B43" w:rsidRDefault="00565B43" w:rsidP="00565B43">
                  <w:pPr>
                    <w:jc w:val="center"/>
                    <w:rPr>
                      <w:rFonts w:asciiTheme="minorHAnsi" w:eastAsia="Times New Roman" w:hAnsiTheme="minorHAnsi" w:cs="Times New Roman"/>
                      <w:b/>
                      <w:lang w:val="fr-FR" w:eastAsia="fr-FR"/>
                    </w:rPr>
                  </w:pPr>
                </w:p>
              </w:tc>
              <w:tc>
                <w:tcPr>
                  <w:tcW w:w="1604"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bl>
          <w:p w:rsidR="00565B43" w:rsidRDefault="00565B43" w:rsidP="00565B43">
            <w:pPr>
              <w:jc w:val="both"/>
              <w:rPr>
                <w:rFonts w:asciiTheme="minorHAnsi" w:eastAsia="Times New Roman" w:hAnsiTheme="minorHAnsi" w:cs="Times New Roman"/>
                <w:b/>
                <w:sz w:val="36"/>
                <w:szCs w:val="36"/>
                <w:lang w:val="fr-FR" w:eastAsia="fr-FR"/>
              </w:rPr>
            </w:pPr>
          </w:p>
        </w:tc>
      </w:tr>
    </w:tbl>
    <w:p w:rsidR="00565B43" w:rsidRPr="00543FF7" w:rsidRDefault="00565B43" w:rsidP="00565B43">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rsidR="0003120C" w:rsidRDefault="0003120C" w:rsidP="0003120C">
      <w:pPr>
        <w:jc w:val="center"/>
        <w:rPr>
          <w:rFonts w:asciiTheme="minorHAnsi" w:hAnsiTheme="minorHAnsi"/>
          <w:b/>
          <w:lang w:eastAsia="fr-BE"/>
        </w:rPr>
      </w:pPr>
    </w:p>
    <w:p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85DE9" w:rsidRDefault="00885DE9" w:rsidP="00885DE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85DE9" w:rsidRDefault="00885DE9" w:rsidP="00885DE9">
      <w:pPr>
        <w:rPr>
          <w:lang w:eastAsia="fr-BE"/>
        </w:rPr>
      </w:pPr>
    </w:p>
    <w:p w:rsidR="00403A6C" w:rsidRPr="001F42AF" w:rsidRDefault="00403A6C" w:rsidP="00403A6C">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03A6C" w:rsidRDefault="00403A6C" w:rsidP="00403A6C">
      <w:pPr>
        <w:ind w:firstLine="708"/>
        <w:rPr>
          <w:lang w:eastAsia="fr-BE"/>
        </w:rPr>
      </w:pPr>
    </w:p>
    <w:p w:rsidR="00403A6C" w:rsidRPr="008A1AD4"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03A6C" w:rsidRPr="001F183B" w:rsidRDefault="00403A6C" w:rsidP="00403A6C">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03A6C" w:rsidRDefault="00403A6C" w:rsidP="00403A6C">
      <w:pPr>
        <w:jc w:val="both"/>
        <w:rPr>
          <w:rStyle w:val="Style135pt"/>
          <w:rFonts w:asciiTheme="minorHAnsi" w:eastAsia="Times New Roman" w:hAnsiTheme="minorHAnsi" w:cs="Times-Roman"/>
          <w:sz w:val="22"/>
          <w:lang w:val="fr-FR" w:eastAsia="fr-FR"/>
        </w:rPr>
      </w:pP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03A6C" w:rsidRDefault="00403A6C" w:rsidP="00403A6C">
      <w:pPr>
        <w:jc w:val="both"/>
        <w:rPr>
          <w:rStyle w:val="Style135pt"/>
          <w:rFonts w:asciiTheme="minorHAnsi" w:eastAsia="Times New Roman" w:hAnsiTheme="minorHAnsi" w:cs="Times-Roman"/>
          <w:sz w:val="22"/>
          <w:lang w:val="fr-FR"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03A6C" w:rsidRPr="00E358A5" w:rsidRDefault="00403A6C" w:rsidP="00403A6C">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03A6C"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03A6C"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03A6C" w:rsidRPr="00E358A5" w:rsidRDefault="00403A6C" w:rsidP="00403A6C">
      <w:pPr>
        <w:jc w:val="both"/>
        <w:rPr>
          <w:rStyle w:val="Style135pt"/>
          <w:rFonts w:asciiTheme="minorHAnsi" w:hAnsiTheme="minorHAnsi"/>
          <w:iCs/>
          <w:sz w:val="22"/>
          <w:lang w:val="fr-FR"/>
        </w:rPr>
      </w:pPr>
    </w:p>
    <w:p w:rsidR="00403A6C" w:rsidRDefault="00403A6C" w:rsidP="008218A4">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hyperlink r:id="rId12" w:history="1">
        <w:r w:rsidR="00D61C28" w:rsidRPr="008868E9">
          <w:rPr>
            <w:rStyle w:val="Lienhypertexte"/>
            <w:rFonts w:asciiTheme="minorHAnsi" w:hAnsiTheme="minorHAnsi"/>
            <w:iCs/>
          </w:rPr>
          <w:t>sorin.lazarescu@fernelmont.</w:t>
        </w:r>
        <w:r w:rsidR="00D61C28" w:rsidRPr="00D61C28">
          <w:rPr>
            <w:rStyle w:val="Lienhypertexte"/>
            <w:rFonts w:asciiTheme="minorHAnsi" w:hAnsiTheme="minorHAnsi"/>
            <w:iCs/>
            <w:u w:val="none"/>
          </w:rPr>
          <w:t>be</w:t>
        </w:r>
      </w:hyperlink>
      <w:r w:rsidR="00D61C28">
        <w:rPr>
          <w:rStyle w:val="Lienhypertexte"/>
          <w:rFonts w:asciiTheme="minorHAnsi" w:hAnsiTheme="minorHAnsi"/>
          <w:iCs/>
          <w:u w:val="none"/>
          <w:lang w:val="fr-FR"/>
        </w:rPr>
        <w:t xml:space="preserve"> </w:t>
      </w:r>
      <w:r w:rsidR="008218A4" w:rsidRPr="00D61C28">
        <w:rPr>
          <w:rStyle w:val="Style135pt"/>
          <w:rFonts w:asciiTheme="minorHAnsi" w:hAnsiTheme="minorHAnsi"/>
          <w:iCs/>
          <w:sz w:val="22"/>
        </w:rPr>
        <w:t>ou</w:t>
      </w:r>
      <w:r w:rsidR="008218A4" w:rsidRPr="00E358A5">
        <w:rPr>
          <w:rStyle w:val="Style135pt"/>
          <w:rFonts w:asciiTheme="minorHAnsi" w:hAnsiTheme="minorHAnsi"/>
          <w:iCs/>
          <w:sz w:val="22"/>
        </w:rPr>
        <w:t xml:space="preserve"> à l’adresse postale suivante :</w:t>
      </w:r>
      <w:r w:rsidR="008218A4">
        <w:rPr>
          <w:rStyle w:val="Style135pt"/>
          <w:rFonts w:asciiTheme="minorHAnsi" w:hAnsiTheme="minorHAnsi"/>
          <w:iCs/>
          <w:sz w:val="22"/>
        </w:rPr>
        <w:t xml:space="preserve"> </w:t>
      </w:r>
      <w:r w:rsidR="00D61C28">
        <w:rPr>
          <w:rStyle w:val="Style135pt"/>
          <w:rFonts w:asciiTheme="minorHAnsi" w:hAnsiTheme="minorHAnsi"/>
          <w:iCs/>
          <w:sz w:val="22"/>
        </w:rPr>
        <w:t xml:space="preserve">rue </w:t>
      </w:r>
      <w:proofErr w:type="spellStart"/>
      <w:r w:rsidR="00D61C28">
        <w:rPr>
          <w:rStyle w:val="Style135pt"/>
          <w:rFonts w:asciiTheme="minorHAnsi" w:hAnsiTheme="minorHAnsi"/>
          <w:iCs/>
          <w:sz w:val="22"/>
        </w:rPr>
        <w:t>Caquin</w:t>
      </w:r>
      <w:proofErr w:type="spellEnd"/>
      <w:r w:rsidR="00D61C28">
        <w:rPr>
          <w:rStyle w:val="Style135pt"/>
          <w:rFonts w:asciiTheme="minorHAnsi" w:hAnsiTheme="minorHAnsi"/>
          <w:iCs/>
          <w:sz w:val="22"/>
        </w:rPr>
        <w:t xml:space="preserve"> n°4 à 4357 DONCEEL</w:t>
      </w:r>
      <w:r w:rsidR="008218A4">
        <w:rPr>
          <w:rStyle w:val="Style135pt"/>
          <w:rFonts w:asciiTheme="minorHAnsi" w:hAnsiTheme="minorHAnsi"/>
          <w:iCs/>
          <w:sz w:val="22"/>
        </w:rPr>
        <w:t>.</w:t>
      </w:r>
    </w:p>
    <w:p w:rsidR="008218A4" w:rsidRPr="00E358A5" w:rsidRDefault="008218A4" w:rsidP="008218A4">
      <w:pPr>
        <w:jc w:val="both"/>
        <w:rPr>
          <w:rStyle w:val="Style135pt"/>
          <w:rFonts w:asciiTheme="minorHAnsi" w:hAnsiTheme="minorHAnsi"/>
          <w:iCs/>
          <w:sz w:val="22"/>
          <w:lang w:val="fr-FR"/>
        </w:rPr>
      </w:pPr>
    </w:p>
    <w:p w:rsidR="00B17740"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116" w:rsidRDefault="00752116" w:rsidP="0075737F">
      <w:r>
        <w:separator/>
      </w:r>
    </w:p>
  </w:endnote>
  <w:endnote w:type="continuationSeparator" w:id="0">
    <w:p w:rsidR="00752116" w:rsidRDefault="0075211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3F" w:rsidRDefault="0045793F">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D2599D" w:rsidRDefault="004B7981">
        <w:pPr>
          <w:pStyle w:val="Pieddepage"/>
          <w:jc w:val="center"/>
        </w:pPr>
        <w:r>
          <w:rPr>
            <w:noProof/>
          </w:rPr>
          <w:fldChar w:fldCharType="begin"/>
        </w:r>
        <w:r>
          <w:rPr>
            <w:noProof/>
          </w:rPr>
          <w:instrText xml:space="preserve"> PAGE   \* MERGEFORMAT </w:instrText>
        </w:r>
        <w:r>
          <w:rPr>
            <w:noProof/>
          </w:rPr>
          <w:fldChar w:fldCharType="separate"/>
        </w:r>
        <w:r w:rsidR="00D61C28">
          <w:rPr>
            <w:noProof/>
          </w:rPr>
          <w:t>1</w:t>
        </w:r>
        <w:r>
          <w:rPr>
            <w:noProof/>
          </w:rPr>
          <w:fldChar w:fldCharType="end"/>
        </w:r>
      </w:p>
    </w:sdtContent>
  </w:sdt>
  <w:p w:rsidR="00D2599D" w:rsidRDefault="00D2599D">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3F" w:rsidRDefault="0045793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116" w:rsidRDefault="00752116" w:rsidP="0075737F">
      <w:r>
        <w:separator/>
      </w:r>
    </w:p>
  </w:footnote>
  <w:footnote w:type="continuationSeparator" w:id="0">
    <w:p w:rsidR="00752116" w:rsidRDefault="00752116" w:rsidP="007573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3F" w:rsidRDefault="0045793F">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99D" w:rsidRDefault="00D2599D" w:rsidP="0075737F">
    <w:pPr>
      <w:pStyle w:val="En-tte"/>
      <w:jc w:val="right"/>
    </w:pPr>
    <w:r>
      <w:t>Annexe 11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3F" w:rsidRDefault="0045793F">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0"/>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181F"/>
    <w:rsid w:val="00022530"/>
    <w:rsid w:val="00022F02"/>
    <w:rsid w:val="00026CA3"/>
    <w:rsid w:val="00030D78"/>
    <w:rsid w:val="0003120C"/>
    <w:rsid w:val="00055D75"/>
    <w:rsid w:val="000A1E44"/>
    <w:rsid w:val="000A587E"/>
    <w:rsid w:val="000B68D9"/>
    <w:rsid w:val="000D709A"/>
    <w:rsid w:val="000E02E3"/>
    <w:rsid w:val="000E1123"/>
    <w:rsid w:val="000E5F75"/>
    <w:rsid w:val="00115CCF"/>
    <w:rsid w:val="00144B78"/>
    <w:rsid w:val="00144FCF"/>
    <w:rsid w:val="00147662"/>
    <w:rsid w:val="00153557"/>
    <w:rsid w:val="00173D77"/>
    <w:rsid w:val="00186161"/>
    <w:rsid w:val="001906CA"/>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6201"/>
    <w:rsid w:val="002D23B3"/>
    <w:rsid w:val="002E413E"/>
    <w:rsid w:val="003050B0"/>
    <w:rsid w:val="00323F9A"/>
    <w:rsid w:val="00337F54"/>
    <w:rsid w:val="0034657D"/>
    <w:rsid w:val="00346F12"/>
    <w:rsid w:val="00365350"/>
    <w:rsid w:val="00381665"/>
    <w:rsid w:val="00396948"/>
    <w:rsid w:val="003A1BD1"/>
    <w:rsid w:val="003A2B95"/>
    <w:rsid w:val="003B5B1C"/>
    <w:rsid w:val="003E3E97"/>
    <w:rsid w:val="003E4F07"/>
    <w:rsid w:val="003E511D"/>
    <w:rsid w:val="003E7F03"/>
    <w:rsid w:val="003F22EA"/>
    <w:rsid w:val="0040124D"/>
    <w:rsid w:val="00403A6C"/>
    <w:rsid w:val="00414BFD"/>
    <w:rsid w:val="00441624"/>
    <w:rsid w:val="004507A9"/>
    <w:rsid w:val="0045793F"/>
    <w:rsid w:val="00480653"/>
    <w:rsid w:val="004A1897"/>
    <w:rsid w:val="004A1B9D"/>
    <w:rsid w:val="004A63B6"/>
    <w:rsid w:val="004B7981"/>
    <w:rsid w:val="004D36C6"/>
    <w:rsid w:val="004E4570"/>
    <w:rsid w:val="00504342"/>
    <w:rsid w:val="00526277"/>
    <w:rsid w:val="00527A47"/>
    <w:rsid w:val="005364F1"/>
    <w:rsid w:val="00543FF7"/>
    <w:rsid w:val="005512AF"/>
    <w:rsid w:val="0055139B"/>
    <w:rsid w:val="00565B43"/>
    <w:rsid w:val="00581727"/>
    <w:rsid w:val="00596E18"/>
    <w:rsid w:val="005A28B7"/>
    <w:rsid w:val="005A776B"/>
    <w:rsid w:val="005D3BF1"/>
    <w:rsid w:val="005F0BF7"/>
    <w:rsid w:val="005F5B13"/>
    <w:rsid w:val="006028E4"/>
    <w:rsid w:val="0061141C"/>
    <w:rsid w:val="0062151A"/>
    <w:rsid w:val="00632F94"/>
    <w:rsid w:val="00640218"/>
    <w:rsid w:val="00653C37"/>
    <w:rsid w:val="00654B7B"/>
    <w:rsid w:val="00661951"/>
    <w:rsid w:val="00670D4E"/>
    <w:rsid w:val="00672240"/>
    <w:rsid w:val="00674423"/>
    <w:rsid w:val="006A44C1"/>
    <w:rsid w:val="006B3786"/>
    <w:rsid w:val="006B43C0"/>
    <w:rsid w:val="006C04C2"/>
    <w:rsid w:val="006C53D1"/>
    <w:rsid w:val="006C6476"/>
    <w:rsid w:val="007310F7"/>
    <w:rsid w:val="0074050F"/>
    <w:rsid w:val="007418E6"/>
    <w:rsid w:val="007443E8"/>
    <w:rsid w:val="00744F39"/>
    <w:rsid w:val="00751254"/>
    <w:rsid w:val="00752116"/>
    <w:rsid w:val="00753139"/>
    <w:rsid w:val="0075737F"/>
    <w:rsid w:val="00760F80"/>
    <w:rsid w:val="00767C58"/>
    <w:rsid w:val="0077006B"/>
    <w:rsid w:val="00781DB2"/>
    <w:rsid w:val="007868EC"/>
    <w:rsid w:val="007909E2"/>
    <w:rsid w:val="007920AA"/>
    <w:rsid w:val="00793F94"/>
    <w:rsid w:val="00797467"/>
    <w:rsid w:val="007C1F34"/>
    <w:rsid w:val="007C4627"/>
    <w:rsid w:val="007E41CF"/>
    <w:rsid w:val="007E72AB"/>
    <w:rsid w:val="00806F8C"/>
    <w:rsid w:val="0080747A"/>
    <w:rsid w:val="0081332B"/>
    <w:rsid w:val="008218A4"/>
    <w:rsid w:val="0082250B"/>
    <w:rsid w:val="0083117C"/>
    <w:rsid w:val="008311A0"/>
    <w:rsid w:val="00846192"/>
    <w:rsid w:val="00846EBB"/>
    <w:rsid w:val="00874225"/>
    <w:rsid w:val="008762C7"/>
    <w:rsid w:val="00885DE9"/>
    <w:rsid w:val="008949E1"/>
    <w:rsid w:val="008B2E3A"/>
    <w:rsid w:val="008D7DDC"/>
    <w:rsid w:val="008E035F"/>
    <w:rsid w:val="008E3BEA"/>
    <w:rsid w:val="008F0AD0"/>
    <w:rsid w:val="008F7E37"/>
    <w:rsid w:val="00905E63"/>
    <w:rsid w:val="0090697B"/>
    <w:rsid w:val="0091168A"/>
    <w:rsid w:val="0093223F"/>
    <w:rsid w:val="00940570"/>
    <w:rsid w:val="00945C36"/>
    <w:rsid w:val="00947173"/>
    <w:rsid w:val="00950491"/>
    <w:rsid w:val="009601AF"/>
    <w:rsid w:val="009860AA"/>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C5D15"/>
    <w:rsid w:val="00AC7ABB"/>
    <w:rsid w:val="00AE53F9"/>
    <w:rsid w:val="00B17740"/>
    <w:rsid w:val="00B311C9"/>
    <w:rsid w:val="00B34722"/>
    <w:rsid w:val="00B37AFC"/>
    <w:rsid w:val="00B4066B"/>
    <w:rsid w:val="00B555C8"/>
    <w:rsid w:val="00B6642B"/>
    <w:rsid w:val="00B6648B"/>
    <w:rsid w:val="00B772B5"/>
    <w:rsid w:val="00B86FC6"/>
    <w:rsid w:val="00B9049D"/>
    <w:rsid w:val="00B9266E"/>
    <w:rsid w:val="00B93972"/>
    <w:rsid w:val="00B955AA"/>
    <w:rsid w:val="00BB1A4C"/>
    <w:rsid w:val="00BB2938"/>
    <w:rsid w:val="00BB42F9"/>
    <w:rsid w:val="00BD3173"/>
    <w:rsid w:val="00BF11F3"/>
    <w:rsid w:val="00C026E9"/>
    <w:rsid w:val="00C0723A"/>
    <w:rsid w:val="00C15E11"/>
    <w:rsid w:val="00C57F3B"/>
    <w:rsid w:val="00C72A92"/>
    <w:rsid w:val="00C91AAE"/>
    <w:rsid w:val="00CA6EAB"/>
    <w:rsid w:val="00CB114C"/>
    <w:rsid w:val="00CD6574"/>
    <w:rsid w:val="00CF6F23"/>
    <w:rsid w:val="00D06AAF"/>
    <w:rsid w:val="00D1067D"/>
    <w:rsid w:val="00D120D2"/>
    <w:rsid w:val="00D2599D"/>
    <w:rsid w:val="00D32BCD"/>
    <w:rsid w:val="00D35A7E"/>
    <w:rsid w:val="00D461B2"/>
    <w:rsid w:val="00D61C28"/>
    <w:rsid w:val="00D720FF"/>
    <w:rsid w:val="00D83FC7"/>
    <w:rsid w:val="00DB49C9"/>
    <w:rsid w:val="00DC549C"/>
    <w:rsid w:val="00DD2846"/>
    <w:rsid w:val="00E3380A"/>
    <w:rsid w:val="00E36AD7"/>
    <w:rsid w:val="00E430CF"/>
    <w:rsid w:val="00E527AD"/>
    <w:rsid w:val="00E76767"/>
    <w:rsid w:val="00E858A0"/>
    <w:rsid w:val="00E93CE0"/>
    <w:rsid w:val="00ED1437"/>
    <w:rsid w:val="00ED4FFA"/>
    <w:rsid w:val="00EE4BFE"/>
    <w:rsid w:val="00EE4ED0"/>
    <w:rsid w:val="00EE595A"/>
    <w:rsid w:val="00F20E3A"/>
    <w:rsid w:val="00F41BBF"/>
    <w:rsid w:val="00F55AE9"/>
    <w:rsid w:val="00F71E90"/>
    <w:rsid w:val="00F7302D"/>
    <w:rsid w:val="00F73AE7"/>
    <w:rsid w:val="00F73D2B"/>
    <w:rsid w:val="00F94774"/>
    <w:rsid w:val="00FC036F"/>
    <w:rsid w:val="00FC7C15"/>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26ECF0"/>
  <w15:docId w15:val="{30F48E4E-1EA7-43CE-8BD1-8B087144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584756955">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sorin.lazarescu@fernelmont.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4009</Words>
  <Characters>22050</Characters>
  <Application>Microsoft Office Word</Application>
  <DocSecurity>0</DocSecurity>
  <Lines>183</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Aurelie Flemal</cp:lastModifiedBy>
  <cp:revision>2</cp:revision>
  <cp:lastPrinted>2016-12-21T16:23:00Z</cp:lastPrinted>
  <dcterms:created xsi:type="dcterms:W3CDTF">2020-02-18T15:10:00Z</dcterms:created>
  <dcterms:modified xsi:type="dcterms:W3CDTF">2020-02-18T15:10:00Z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2019-11-14T10:50:01.1896708Z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bf2aca0d-cc33-4a18-bbd0-3c9bca11ba3a</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